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8C" w:rsidRPr="0076208C" w:rsidRDefault="0076208C" w:rsidP="0076208C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76208C">
        <w:rPr>
          <w:rFonts w:ascii="宋体" w:hAnsi="宋体" w:cs="宋体" w:hint="eastAsia"/>
          <w:b/>
          <w:bCs/>
          <w:color w:val="0070C0"/>
          <w:sz w:val="32"/>
          <w:szCs w:val="32"/>
        </w:rPr>
        <w:t>4.1</w:t>
      </w:r>
      <w:r w:rsidRPr="0076208C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76208C">
        <w:rPr>
          <w:rFonts w:ascii="宋体" w:hAnsi="宋体" w:cs="宋体" w:hint="eastAsia"/>
          <w:b/>
          <w:bCs/>
          <w:color w:val="0070C0"/>
          <w:sz w:val="32"/>
          <w:szCs w:val="32"/>
        </w:rPr>
        <w:t>光源</w:t>
      </w:r>
      <w:r w:rsidRPr="0076208C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76208C">
        <w:rPr>
          <w:rFonts w:ascii="宋体" w:hAnsi="宋体" w:cs="宋体" w:hint="eastAsia"/>
          <w:b/>
          <w:bCs/>
          <w:color w:val="0070C0"/>
          <w:sz w:val="32"/>
          <w:szCs w:val="32"/>
        </w:rPr>
        <w:t>光的传播</w:t>
      </w:r>
    </w:p>
    <w:bookmarkEnd w:id="0"/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8C" w:rsidRDefault="0076208C" w:rsidP="0076208C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" fillcolor="#dce6f2" strokecolor="#4f81bd">
                <v:textbox>
                  <w:txbxContent>
                    <w:p w:rsidR="0076208C" w:rsidRDefault="0076208C" w:rsidP="0076208C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76208C" w:rsidTr="0076208C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76208C" w:rsidTr="0076208C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知道什么是光源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76208C" w:rsidTr="0076208C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理解光的直线传播规律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76208C" w:rsidTr="0076208C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了解生活中应用光的直线传播的现象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76208C" w:rsidTr="0076208C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知道光速概念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208C" w:rsidRDefault="0076208C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76208C" w:rsidRDefault="0076208C" w:rsidP="0076208C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8C" w:rsidRDefault="0076208C" w:rsidP="0076208C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1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" fillcolor="#dce6f2" strokecolor="#4f81bd">
                <v:textbox>
                  <w:txbxContent>
                    <w:p w:rsidR="0076208C" w:rsidRDefault="0076208C" w:rsidP="0076208C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208C" w:rsidRDefault="0076208C" w:rsidP="0076208C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1.能</w:t>
      </w:r>
      <w:r>
        <w:rPr>
          <w:rFonts w:ascii="宋体" w:hAnsi="宋体" w:cs="宋体" w:hint="eastAsia"/>
          <w:color w:val="FF0000"/>
          <w:szCs w:val="21"/>
          <w:u w:val="single"/>
        </w:rPr>
        <w:t>①</w:t>
      </w:r>
      <w:r>
        <w:rPr>
          <w:rFonts w:ascii="宋体" w:hAnsi="宋体" w:cs="宋体" w:hint="eastAsia"/>
          <w:color w:val="000000"/>
          <w:szCs w:val="21"/>
        </w:rPr>
        <w:t>发光的物体叫光源。光源可分为自然光源（自然形成的光源，如太阳、萤火虫等）和人造光源（人类制造的发光体（如灯泡、蜡烛等）。</w:t>
      </w:r>
    </w:p>
    <w:p w:rsidR="0076208C" w:rsidRDefault="0076208C" w:rsidP="0076208C">
      <w:pPr>
        <w:widowControl/>
        <w:spacing w:line="360" w:lineRule="auto"/>
        <w:ind w:firstLineChars="200" w:firstLine="420"/>
        <w:jc w:val="left"/>
        <w:textAlignment w:val="bottom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2.光在</w:t>
      </w:r>
      <w:r>
        <w:rPr>
          <w:rFonts w:ascii="宋体" w:hAnsi="宋体" w:cs="宋体" w:hint="eastAsia"/>
          <w:color w:val="FF0000"/>
          <w:szCs w:val="21"/>
          <w:u w:val="single"/>
        </w:rPr>
        <w:t>②</w:t>
      </w:r>
      <w:r>
        <w:rPr>
          <w:rFonts w:ascii="宋体" w:hAnsi="宋体" w:cs="宋体" w:hint="eastAsia"/>
          <w:color w:val="000000"/>
          <w:szCs w:val="21"/>
        </w:rPr>
        <w:t>介质中沿直线传播。生活中，光的直线传播的例子：皮影戏、树荫、阳光下人的影子、日食、月食、小孔成像等。</w:t>
      </w:r>
    </w:p>
    <w:p w:rsidR="0076208C" w:rsidRDefault="0076208C" w:rsidP="0076208C">
      <w:pPr>
        <w:widowControl/>
        <w:spacing w:line="360" w:lineRule="auto"/>
        <w:ind w:firstLineChars="200" w:firstLine="420"/>
        <w:jc w:val="left"/>
        <w:textAlignment w:val="bottom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3.光线：用带有</w:t>
      </w:r>
      <w:r>
        <w:rPr>
          <w:rFonts w:ascii="宋体" w:hAnsi="宋体" w:cs="宋体" w:hint="eastAsia"/>
          <w:color w:val="FF0000"/>
          <w:szCs w:val="21"/>
          <w:u w:val="single"/>
        </w:rPr>
        <w:t>③</w:t>
      </w:r>
      <w:r>
        <w:rPr>
          <w:rFonts w:ascii="宋体" w:hAnsi="宋体" w:cs="宋体" w:hint="eastAsia"/>
          <w:color w:val="000000"/>
          <w:szCs w:val="21"/>
        </w:rPr>
        <w:t>的直线代表光传播的轨迹和</w:t>
      </w:r>
      <w:r>
        <w:rPr>
          <w:rFonts w:ascii="宋体" w:hAnsi="宋体" w:cs="宋体" w:hint="eastAsia"/>
          <w:color w:val="FF0000"/>
          <w:szCs w:val="21"/>
          <w:u w:val="single"/>
        </w:rPr>
        <w:t>④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76208C" w:rsidRDefault="0076208C" w:rsidP="0076208C">
      <w:pPr>
        <w:widowControl/>
        <w:spacing w:line="360" w:lineRule="auto"/>
        <w:ind w:firstLineChars="200" w:firstLine="420"/>
        <w:jc w:val="left"/>
        <w:textAlignment w:val="bottom"/>
        <w:rPr>
          <w:rFonts w:asci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4.光在真空中的传播速度是</w:t>
      </w:r>
      <w:r>
        <w:rPr>
          <w:rFonts w:ascii="宋体" w:hAnsi="宋体" w:cs="宋体" w:hint="eastAsia"/>
          <w:color w:val="FF0000"/>
          <w:szCs w:val="21"/>
          <w:u w:val="single"/>
        </w:rPr>
        <w:t>⑤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而在空气中传播速度接近于在真空中的传播速度，也认为是</w:t>
      </w:r>
      <w:r>
        <w:rPr>
          <w:color w:val="000000"/>
          <w:position w:val="-6"/>
        </w:rPr>
        <w:object w:dxaOrig="13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9" o:spid="_x0000_i1025" type="#_x0000_t75" style="width:66.25pt;height:14.4pt" o:ole="">
            <v:fill o:detectmouseclick="t"/>
            <v:imagedata r:id="rId9" o:title=""/>
          </v:shape>
          <o:OLEObject Type="Embed" ProgID="Equation.3" ShapeID="对象 99" DrawAspect="Content" ObjectID="_1670777022" r:id="rId10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  <w:r>
        <w:rPr>
          <w:rFonts w:ascii="宋体" w:hAnsi="宋体" w:cs="宋体" w:hint="eastAsia"/>
          <w:color w:val="000000"/>
          <w:szCs w:val="21"/>
        </w:rPr>
        <w:t>光在水中的传播速度约为</w:t>
      </w:r>
      <w:r>
        <w:rPr>
          <w:color w:val="000000"/>
          <w:position w:val="-6"/>
        </w:rPr>
        <w:object w:dxaOrig="2010" w:dyaOrig="285">
          <v:shape id="对象 100" o:spid="_x0000_i1026" type="#_x0000_t75" style="width:100.2pt;height:14.4pt" o:ole="">
            <v:fill o:detectmouseclick="t"/>
            <v:imagedata r:id="rId11" o:title=""/>
          </v:shape>
          <o:OLEObject Type="Embed" ProgID="Equation.3" ShapeID="对象 100" DrawAspect="Content" ObjectID="_1670777023" r:id="rId12"/>
        </w:object>
      </w:r>
      <w:r>
        <w:rPr>
          <w:rFonts w:ascii="宋体" w:hAnsi="宋体" w:cs="宋体" w:hint="eastAsia"/>
          <w:color w:val="000000"/>
          <w:szCs w:val="21"/>
        </w:rPr>
        <w:fldChar w:fldCharType="begin"/>
      </w:r>
      <w:r>
        <w:rPr>
          <w:rFonts w:ascii="宋体" w:hAnsi="宋体" w:cs="宋体" w:hint="eastAsia"/>
          <w:color w:val="000000"/>
          <w:szCs w:val="21"/>
        </w:rPr>
        <w:instrText xml:space="preserve"> QUOTE </w:instrText>
      </w:r>
      <w:r>
        <w:pict>
          <v:shape id="图片 102" o:spid="_x0000_i1027" type="#_x0000_t75" style="width:91pt;height:25.35pt" equationxml="&lt;">
            <v:imagedata r:id="rId13" o:title="" chromakey="white"/>
          </v:shape>
        </w:pict>
      </w:r>
      <w:r>
        <w:rPr>
          <w:rFonts w:ascii="宋体" w:hAnsi="宋体" w:cs="宋体" w:hint="eastAsia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ascii="宋体" w:hAnsi="宋体" w:cs="宋体" w:hint="eastAsia"/>
          <w:color w:val="000000"/>
          <w:szCs w:val="21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fldChar w:fldCharType="begin"/>
      </w:r>
      <w:r>
        <w:rPr>
          <w:rFonts w:ascii="宋体" w:hAnsi="宋体" w:cs="宋体" w:hint="eastAsia"/>
          <w:color w:val="000000"/>
          <w:szCs w:val="21"/>
        </w:rPr>
        <w:instrText xml:space="preserve"> QUOTE </w:instrText>
      </w:r>
      <w:r>
        <w:pict>
          <v:shape id="图片 104" o:spid="_x0000_i1028" type="#_x0000_t75" style="width:168.2pt;height:66.8pt" equationxml="&lt;">
            <v:imagedata r:id="rId14" o:title="" chromakey="white"/>
          </v:shape>
        </w:pict>
      </w:r>
      <w:r>
        <w:rPr>
          <w:rFonts w:ascii="宋体" w:hAnsi="宋体" w:cs="宋体" w:hint="eastAsia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ascii="宋体" w:hAnsi="宋体" w:cs="宋体" w:hint="eastAsia"/>
          <w:color w:val="000000"/>
          <w:szCs w:val="21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t>，在玻璃中的传播速度约</w:t>
      </w:r>
      <w:r>
        <w:rPr>
          <w:color w:val="000000"/>
          <w:position w:val="-6"/>
        </w:rPr>
        <w:object w:dxaOrig="1725" w:dyaOrig="285">
          <v:shape id="对象 105" o:spid="_x0000_i1029" type="#_x0000_t75" style="width:86.4pt;height:14.4pt" o:ole="">
            <v:fill o:detectmouseclick="t"/>
            <v:imagedata r:id="rId15" o:title=""/>
          </v:shape>
          <o:OLEObject Type="Embed" ProgID="Equation.3" ShapeID="对象 105" DrawAspect="Content" ObjectID="_1670777024" r:id="rId16"/>
        </w:object>
      </w:r>
      <w:r>
        <w:rPr>
          <w:rFonts w:ascii="宋体" w:hAnsi="宋体" w:cs="宋体" w:hint="eastAsia"/>
          <w:color w:val="000000"/>
          <w:szCs w:val="21"/>
        </w:rPr>
        <w:t>为</w:t>
      </w:r>
      <w:r>
        <w:rPr>
          <w:rFonts w:ascii="宋体" w:hAnsi="宋体" w:cs="宋体" w:hint="eastAsia"/>
          <w:color w:val="000000"/>
          <w:szCs w:val="21"/>
        </w:rPr>
        <w:fldChar w:fldCharType="begin"/>
      </w:r>
      <w:r>
        <w:rPr>
          <w:rFonts w:ascii="宋体" w:hAnsi="宋体" w:cs="宋体" w:hint="eastAsia"/>
          <w:color w:val="000000"/>
          <w:szCs w:val="21"/>
        </w:rPr>
        <w:instrText xml:space="preserve"> QUOTE 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ascii="宋体" w:hAnsi="宋体" w:cs="宋体" w:hint="eastAsia"/>
          <w:color w:val="000000"/>
          <w:szCs w:val="21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fldChar w:fldCharType="begin"/>
      </w:r>
      <w:r>
        <w:rPr>
          <w:rFonts w:ascii="宋体" w:hAnsi="宋体" w:cs="宋体" w:hint="eastAsia"/>
          <w:color w:val="000000"/>
          <w:szCs w:val="21"/>
        </w:rPr>
        <w:instrText xml:space="preserve"> QUOTE </w:instrText>
      </w:r>
      <w:r>
        <w:pict>
          <v:shape id="图片 107" o:spid="_x0000_i1030" type="#_x0000_t75" style="width:153.8pt;height:66.8pt" equationxml="&lt;">
            <v:imagedata r:id="rId17" o:title="" chromakey="white"/>
          </v:shape>
        </w:pict>
      </w:r>
      <w:r>
        <w:rPr>
          <w:rFonts w:ascii="宋体" w:hAnsi="宋体" w:cs="宋体" w:hint="eastAsia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ascii="宋体" w:hAnsi="宋体" w:cs="宋体" w:hint="eastAsia"/>
          <w:color w:val="000000"/>
          <w:szCs w:val="21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44450</wp:posOffset>
                </wp:positionV>
                <wp:extent cx="5708650" cy="548640"/>
                <wp:effectExtent l="12700" t="6350" r="12700" b="6985"/>
                <wp:wrapNone/>
                <wp:docPr id="10" name="双大括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0" cy="5486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10" o:spid="_x0000_s1026" type="#_x0000_t186" style="position:absolute;left:0;text-align:left;margin-left:6.25pt;margin-top:3.5pt;width:449.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①自行；②均匀；③箭头；④方向；⑤</w:t>
      </w:r>
      <w:r>
        <w:rPr>
          <w:color w:val="000000"/>
          <w:position w:val="-6"/>
        </w:rPr>
        <w:object w:dxaOrig="1350" w:dyaOrig="285">
          <v:shape id="对象 111" o:spid="_x0000_i1031" type="#_x0000_t75" style="width:67.4pt;height:14.4pt" o:ole="">
            <v:imagedata r:id="rId9" o:title=""/>
          </v:shape>
          <o:OLEObject Type="Embed" ProgID="Equation.3" ShapeID="对象 111" DrawAspect="Content" ObjectID="_1670777025" r:id="rId18"/>
        </w:objec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光的直线传播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光的直线传播是本章的基础，所有光现象都是在光的直线传播基础上展开的，没有光的直线传播就没有光现象的理论结构。光的直线传播的认识和光的直线传播的例子上，如：小孔成像、影子的形成、树林中的光斑、日食、月食等都是光的直线传播的例子。</w:t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35860" cy="6070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1.动动脑筋：请帮小明在下列物体中找出不是光源的一个(　　)。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A.闪电　　</w:t>
      </w:r>
      <w:r>
        <w:rPr>
          <w:rFonts w:ascii="宋体" w:hAnsi="宋体" w:cs="宋体" w:hint="eastAsia"/>
          <w:szCs w:val="21"/>
        </w:rPr>
        <w:tab/>
        <w:t>B.太阳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C.月亮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D.亮着的电灯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2.下列关于声和光的说法中,正确的是(　　)。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A.声和光传播都需要介质；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B.声传播需要介质,光传播不需要介质；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C.光速和声速一样大；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D.光的传播速度是3×10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m/s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3.北宋的沈括在《梦溪笔谈》中记述了光的直线传播和小孔成像的实验。他首先直接观察鸢(老鹰)在空中飞动,地面上的影子也跟着移动,移动的方向与鸢飞行的方向一致。然后在纸窗上开一小孔,使窗外飞鸢的影子呈现在室内的纸屏上,结果观察到“鸢东则影西,鸢西则影东”。阅读了上述材料后,你认为下列哪种说法是错误的(　　)。</w:t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514475" cy="914400"/>
            <wp:effectExtent l="0" t="0" r="9525" b="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 descr="图片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A.“</w:t>
      </w:r>
      <w:proofErr w:type="gramEnd"/>
      <w:r>
        <w:rPr>
          <w:rFonts w:ascii="宋体" w:hAnsi="宋体" w:cs="宋体" w:hint="eastAsia"/>
          <w:szCs w:val="21"/>
        </w:rPr>
        <w:t>鸢东则影西,鸢西则影东”所描述的现象是小孔成像；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B.沈括观察到“鸢在空中飞动,地面上的影子也跟着移动”是小孔成像；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C.小孔成像可用光的直线传播解释；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D.小孔成像时像移动的方向与物移动的方向相反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4.如图所示,枯井中的青蛙位于井底O点“坐井观天”,测青蛙通过井口观察范围正确的光路图是(　　)。</w:t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134110" cy="1199515"/>
            <wp:effectExtent l="0" t="0" r="8890" b="635"/>
            <wp:docPr id="5" name="图片 5" descr="&#10;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&#10;www.dearedu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>
            <wp:extent cx="255905" cy="2559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220845" cy="1199515"/>
            <wp:effectExtent l="0" t="0" r="8255" b="635"/>
            <wp:docPr id="3" name="图片 3" descr="&#10;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&#10;www.dearedu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5.（2017•德州）</w:t>
      </w:r>
      <w:r>
        <w:rPr>
          <w:rFonts w:ascii="宋体" w:hAnsi="宋体" w:cs="宋体" w:hint="eastAsia"/>
          <w:color w:val="000000"/>
          <w:szCs w:val="21"/>
        </w:rPr>
        <w:t>下列现象，属于小孔成像的例子是（   ）。</w:t>
      </w:r>
    </w:p>
    <w:p w:rsidR="0076208C" w:rsidRDefault="0076208C" w:rsidP="0076208C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szCs w:val="21"/>
        </w:rPr>
        <w:t>A.“</w:t>
      </w:r>
      <w:proofErr w:type="gramEnd"/>
      <w:r>
        <w:rPr>
          <w:rFonts w:ascii="宋体" w:hAnsi="宋体" w:cs="宋体" w:hint="eastAsia"/>
          <w:color w:val="000000"/>
          <w:szCs w:val="21"/>
        </w:rPr>
        <w:t>一叶障目，不识泰山”；</w:t>
      </w:r>
    </w:p>
    <w:p w:rsidR="0076208C" w:rsidRDefault="0076208C" w:rsidP="0076208C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B.奥运会射击比赛，眼、准星和靶心三点一线；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C.晴朗天气，在浓密森林里看到许多明亮的小圆斑；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D.夜晚，出现了“月食”</w:t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二、填空题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6.“皮影戏”是我国国家级非物质文化遗产,只要演员在屏幕和灯光之间抖动拴在道具身上的细线,屏幕上就能出现生动活泼的人物形象,并且和道具动作完全一致,可谓形影不离。“皮影”主要是利用了光沿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传播的知识。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激光是一种特殊光，它与我们平常所见各种普通光相比,有许多显著特点。激光的应用和发展很快,如激光唱机、激光全息防伪商标、激光测距仪等。若用激光测距仪来测地球到月球的距离,先测得激光从地球到月球传播的时间为1.27s,则地月之间距离为</w:t>
      </w:r>
      <w:r>
        <w:rPr>
          <w:rFonts w:ascii="宋体" w:hAnsi="宋体" w:cs="宋体" w:hint="eastAsia"/>
          <w:szCs w:val="21"/>
          <w:u w:val="single"/>
        </w:rPr>
        <w:t xml:space="preserve">　  </w:t>
      </w:r>
      <w:r>
        <w:rPr>
          <w:rFonts w:ascii="宋体" w:hAnsi="宋体" w:cs="宋体" w:hint="eastAsia"/>
          <w:szCs w:val="21"/>
        </w:rPr>
        <w:t>m,激光在水中的传播速度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(选填“大于”或“小于”)在宇宙中的传播速度。</w:t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三、作图题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8.如图所示,小孔前有一发光点S,利用光的传播规律作出它经过小孔在光屏上的落点。</w:t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836420" cy="1543685"/>
            <wp:effectExtent l="0" t="0" r="0" b="0"/>
            <wp:docPr id="2" name="图片 2" descr="&#10;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&#10;www.dearedu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C" w:rsidRDefault="0076208C" w:rsidP="0076208C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32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一、选择题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color w:val="FF0000"/>
        </w:rPr>
        <w:t>【解析】本题考查光源的概念。光源为能自身发光的物体,闪电、太阳、亮着的电灯都可以自身发光,而月亮为反射的太阳光。故选C。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2.</w:t>
      </w:r>
      <w:r>
        <w:rPr>
          <w:rFonts w:ascii="宋体" w:hAnsi="宋体" w:cs="宋体" w:hint="eastAsia"/>
          <w:color w:val="FF0000"/>
          <w:szCs w:val="21"/>
        </w:rPr>
        <w:t>【解析】本题主要考查声和光的区别。光的传播不需要介质,在真空中的光速是3×10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8</w:t>
      </w:r>
      <w:r>
        <w:rPr>
          <w:rFonts w:ascii="宋体" w:hAnsi="宋体" w:cs="宋体" w:hint="eastAsia"/>
          <w:color w:val="FF0000"/>
          <w:szCs w:val="21"/>
        </w:rPr>
        <w:t>m/s。声的传播需要介质,传播速度由介质的情况决定且光速和声速不同。选B。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color w:val="FF0000"/>
          <w:szCs w:val="21"/>
        </w:rPr>
        <w:t>【解析】本题通过《梦溪笔谈》这样的经典著作考查小孔成像知识。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中间的“窗隙”就是“小孔”,因为小孔成像是倒立的,故出现“鸢东则影西,鸢西则影东”的现象。因此“鸢东则影西,鸢西则影东”所描述的现象是小孔成像,小孔成像是光的直线传播原理,小孔成像时像移动的方向与物移动的方向相反,综上分析,选项A、C、D正确;沈括观察到“鸢在空中飞动,地面上的影子也跟着移动”是影子的成因,是光的直线传播形成的,因为光被挡住了,没有光的区域才变暗,所以选项B错误。故选B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color w:val="FF0000"/>
          <w:szCs w:val="21"/>
        </w:rPr>
        <w:t>【解析】本题考查光的直线传播的知识,由于光在同种均匀介质中是沿直线传播的,所以C、D错误;青蛙通过井口观察是光射入青蛙眼中,A正确,B错误。故选A。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 w:hint="eastAsia"/>
          <w:color w:val="FF0000"/>
          <w:szCs w:val="21"/>
        </w:rPr>
        <w:t>【解析】因为光是沿直线传播的，当一片叶子距离眼睛很近时，眼睛看到的世界就会很窄，就出现“一叶障目，不识泰山”的现象，属于光的直线传播的例子，故A错。奥运会射击比赛，眼、准星和靶心三点一线同样是利用光的直线传播现象，故Ｂ错。浓密森林里，树叶很密，也就形成了小孔，太阳光通过小孔照射到地面就会形成小圆斑，所以晴朗天气，在浓密森林里看到许多明亮的小圆斑属于小孔成像，故Ｃ正确。月食是光的直线传播的例证，故Ｄ错。</w:t>
      </w:r>
    </w:p>
    <w:p w:rsidR="0076208C" w:rsidRDefault="0076208C" w:rsidP="0076208C">
      <w:pPr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【答案】Ｃ。</w:t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二、填空题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color w:val="FF0000"/>
          <w:szCs w:val="21"/>
        </w:rPr>
        <w:t>【解析】“皮影”是利用光沿直线传播的知识,光遇到不透明物体,在其后方形成的一片光照不到的阴影区,即形成影子。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答案：直线。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 w:hint="eastAsia"/>
          <w:color w:val="FF0000"/>
          <w:szCs w:val="21"/>
        </w:rPr>
        <w:t>【解析】本题考查光速及其应用。根据s=</w:t>
      </w:r>
      <w:proofErr w:type="spellStart"/>
      <w:r>
        <w:rPr>
          <w:rFonts w:ascii="宋体" w:hAnsi="宋体" w:cs="宋体" w:hint="eastAsia"/>
          <w:color w:val="FF0000"/>
          <w:szCs w:val="21"/>
        </w:rPr>
        <w:t>vt</w:t>
      </w:r>
      <w:proofErr w:type="spellEnd"/>
      <w:r>
        <w:rPr>
          <w:rFonts w:ascii="宋体" w:hAnsi="宋体" w:cs="宋体" w:hint="eastAsia"/>
          <w:color w:val="FF0000"/>
          <w:szCs w:val="21"/>
        </w:rPr>
        <w:t>=3×10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8</w:t>
      </w:r>
      <w:r>
        <w:rPr>
          <w:rFonts w:ascii="宋体" w:hAnsi="宋体" w:cs="宋体" w:hint="eastAsia"/>
          <w:color w:val="FF0000"/>
          <w:szCs w:val="21"/>
        </w:rPr>
        <w:t>m/s×1.27 s=3.81×10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8</w:t>
      </w:r>
      <w:r>
        <w:rPr>
          <w:rFonts w:ascii="宋体" w:hAnsi="宋体" w:cs="宋体" w:hint="eastAsia"/>
          <w:color w:val="FF0000"/>
          <w:szCs w:val="21"/>
        </w:rPr>
        <w:t>m。光在水中的传播速度约为真空中传播速度的</w:t>
      </w:r>
      <w:r>
        <w:rPr>
          <w:rFonts w:ascii="宋体" w:hAnsi="宋体" w:cs="宋体"/>
        </w:rPr>
        <w:pict>
          <v:shape id="图片 123" o:spid="_x0000_i1033" type="#_x0000_t75" style="width:7.5pt;height:26.5pt" equationxml="&lt;">
            <v:imagedata r:id="rId26" o:title="" chromakey="white"/>
          </v:shape>
        </w:pict>
      </w:r>
      <w:r>
        <w:rPr>
          <w:rFonts w:ascii="宋体" w:hAnsi="宋体" w:cs="宋体" w:hint="eastAsia"/>
          <w:color w:val="FF0000"/>
          <w:szCs w:val="21"/>
        </w:rPr>
        <w:t>,故激光在水中的传播速度小于在宇宙中的传播速度。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答案：3.81×10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8</w:t>
      </w:r>
      <w:r>
        <w:rPr>
          <w:rFonts w:ascii="宋体" w:hAnsi="宋体" w:cs="宋体" w:hint="eastAsia"/>
          <w:color w:val="FF0000"/>
          <w:szCs w:val="21"/>
        </w:rPr>
        <w:t>、小于。</w:t>
      </w:r>
    </w:p>
    <w:p w:rsidR="0076208C" w:rsidRDefault="0076208C" w:rsidP="0076208C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三、作图题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ascii="宋体" w:hAnsi="宋体" w:cs="宋体" w:hint="eastAsia"/>
          <w:color w:val="FF0000"/>
          <w:szCs w:val="21"/>
        </w:rPr>
        <w:t>【解析】连接发光点S与小孔,并延长至光屏,直线与光屏的交点即为所要求的点。要注意在光线上标出箭头表示光的传播方向。</w:t>
      </w:r>
    </w:p>
    <w:p w:rsidR="0076208C" w:rsidRDefault="0076208C" w:rsidP="0076208C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答案：如图所示。</w:t>
      </w:r>
    </w:p>
    <w:p w:rsidR="0076208C" w:rsidRDefault="0076208C" w:rsidP="0076208C">
      <w:pPr>
        <w:spacing w:line="360" w:lineRule="auto"/>
        <w:ind w:firstLineChars="200" w:firstLine="422"/>
        <w:jc w:val="center"/>
        <w:rPr>
          <w:rFonts w:ascii="宋体" w:hAnsi="宋体" w:cs="宋体" w:hint="eastAsia"/>
          <w:szCs w:val="21"/>
        </w:rPr>
      </w:pPr>
      <w:r>
        <w:rPr>
          <w:rFonts w:ascii="楷体" w:eastAsia="楷体" w:hAnsi="楷体" w:cs="楷体"/>
          <w:b/>
          <w:noProof/>
          <w:color w:val="FF0000"/>
          <w:szCs w:val="21"/>
        </w:rPr>
        <w:lastRenderedPageBreak/>
        <w:drawing>
          <wp:inline distT="0" distB="0" distL="0" distR="0">
            <wp:extent cx="1470660" cy="1257935"/>
            <wp:effectExtent l="0" t="0" r="0" b="0"/>
            <wp:docPr id="1" name="图片 1" descr="&#10;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 descr="&#10;www.dearedu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56" w:rsidRPr="0076208C" w:rsidRDefault="00665756" w:rsidP="0076208C"/>
    <w:sectPr w:rsidR="00665756" w:rsidRPr="0076208C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28" w:rsidRDefault="00ED3628" w:rsidP="005D694D">
      <w:r>
        <w:separator/>
      </w:r>
    </w:p>
  </w:endnote>
  <w:endnote w:type="continuationSeparator" w:id="0">
    <w:p w:rsidR="00ED3628" w:rsidRDefault="00ED3628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28" w:rsidRDefault="00ED3628" w:rsidP="005D694D">
      <w:r>
        <w:separator/>
      </w:r>
    </w:p>
  </w:footnote>
  <w:footnote w:type="continuationSeparator" w:id="0">
    <w:p w:rsidR="00ED3628" w:rsidRDefault="00ED3628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1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E05EE"/>
    <w:rsid w:val="0038104B"/>
    <w:rsid w:val="004B0599"/>
    <w:rsid w:val="005D694D"/>
    <w:rsid w:val="005F72E3"/>
    <w:rsid w:val="00665756"/>
    <w:rsid w:val="0076208C"/>
    <w:rsid w:val="007D7AE1"/>
    <w:rsid w:val="00831C48"/>
    <w:rsid w:val="008C1A10"/>
    <w:rsid w:val="00D650DB"/>
    <w:rsid w:val="00E50E4F"/>
    <w:rsid w:val="00ED3628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2044</Characters>
  <Application>Microsoft Office Word</Application>
  <DocSecurity>0</DocSecurity>
  <Lines>17</Lines>
  <Paragraphs>4</Paragraphs>
  <ScaleCrop>false</ScaleCrop>
  <Company>China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2020-12-29T11:57:00Z</dcterms:created>
  <dcterms:modified xsi:type="dcterms:W3CDTF">2020-12-29T11:57:00Z</dcterms:modified>
</cp:coreProperties>
</file>