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12255500</wp:posOffset>
            </wp:positionV>
            <wp:extent cx="406400" cy="355600"/>
            <wp:wrapNone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0097F91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i w:val="0"/>
          <w:sz w:val="21"/>
          <w:u w:val="none"/>
          <w:lang w:eastAsia="zh-CN"/>
        </w:rPr>
        <w:t>第十二章　机械能和内能</w:t>
      </w:r>
    </w:p>
    <w:p w14:paraId="11744C1C">
      <w:pPr>
        <w:pStyle w:val="TOC5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0" w:leftChars="0" w:firstLineChars="0"/>
        <w:jc w:val="center"/>
        <w:rPr>
          <w:rFonts w:hint="default"/>
          <w:b/>
          <w:bCs/>
          <w:color w:val="0000FF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小专题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 xml:space="preserve">1  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热量、热效率和热机效率的综合计算</w:t>
      </w:r>
    </w:p>
    <w:p w14:paraId="54DA5E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【随堂练习】</w:t>
      </w:r>
    </w:p>
    <w:p w14:paraId="00D40A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1.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妈妈用热水给小明热牛奶喝，盒装牛奶（如图所示）的标签上标明牛奶质量为200g，温度从25℃加热至75℃，此时牛奶与热水同温了，所用热水初温为95℃。[水的比热容为4.2×10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J/（kg·℃），牛奶的比热容为2.5×10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J/（kg·℃）]</w:t>
      </w:r>
    </w:p>
    <w:p w14:paraId="54AF65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（1）牛奶吸收了多少热量？</w:t>
      </w:r>
    </w:p>
    <w:p w14:paraId="0B8AAD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（2）不计热损失，所需热水的质量有多少千克？（结果保留一位小数）</w:t>
      </w:r>
    </w:p>
    <w:p w14:paraId="3363E4F8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</w:pPr>
      <w:r>
        <w:drawing>
          <wp:inline distT="0" distB="0" distL="114300" distR="114300">
            <wp:extent cx="702310" cy="894080"/>
            <wp:effectExtent l="0" t="0" r="2540" b="1270"/>
            <wp:docPr id="13" name="yt_image_1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image_1109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rcRect l="17544" r="1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3FB9C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</w:pPr>
    </w:p>
    <w:p w14:paraId="1A82DE52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</w:pPr>
    </w:p>
    <w:p w14:paraId="4EFDDC5B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</w:pPr>
    </w:p>
    <w:p w14:paraId="3F877B7D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</w:pPr>
    </w:p>
    <w:p w14:paraId="3A03E4CF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</w:pPr>
    </w:p>
    <w:p w14:paraId="0AE0D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2.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小华家的天然气淋浴器的水箱内储有50kg水，水的初温为22℃，若淋浴时所用热水的温度为42℃，已知水的比热为4.2×10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J／(kg·℃)，天然气的热值是6×10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。求：</w:t>
      </w:r>
    </w:p>
    <w:p w14:paraId="7641B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50kg水由22℃升高到42℃吸收的热量；</w:t>
      </w:r>
    </w:p>
    <w:p w14:paraId="5E91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若使用该淋浴器时，天然气完全燃烧放出的热量有70％被水吸收。生成上述热水所使用的天然气是多少立方米？</w:t>
      </w:r>
    </w:p>
    <w:p w14:paraId="50D68337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hint="eastAsia"/>
          <w:lang w:eastAsia="zh-CN"/>
        </w:rPr>
      </w:pPr>
    </w:p>
    <w:p w14:paraId="43A3D96F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hint="eastAsia"/>
          <w:lang w:eastAsia="zh-CN"/>
        </w:rPr>
      </w:pPr>
    </w:p>
    <w:p w14:paraId="44CE3DB6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hint="eastAsia"/>
          <w:lang w:eastAsia="zh-CN"/>
        </w:rPr>
      </w:pPr>
    </w:p>
    <w:p w14:paraId="0DCE9983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hint="eastAsia"/>
          <w:lang w:eastAsia="zh-CN"/>
        </w:rPr>
      </w:pPr>
    </w:p>
    <w:p w14:paraId="7F0F621D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hint="eastAsia"/>
          <w:lang w:eastAsia="zh-CN"/>
        </w:rPr>
      </w:pPr>
    </w:p>
    <w:p w14:paraId="6AE32EBA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hint="eastAsia"/>
          <w:lang w:eastAsia="zh-CN"/>
        </w:rPr>
      </w:pPr>
    </w:p>
    <w:p w14:paraId="348289BF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hint="eastAsia"/>
          <w:lang w:eastAsia="zh-CN"/>
        </w:rPr>
      </w:pPr>
    </w:p>
    <w:p w14:paraId="4F6A02A4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hint="eastAsia"/>
          <w:lang w:eastAsia="zh-CN"/>
        </w:rPr>
      </w:pPr>
    </w:p>
    <w:p w14:paraId="1F13D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．某兴趣小组的同学，用煤炉给10kg的水加热，同时他们绘制了如图所示的加热过程中水温随时间变化的图象，水的比热容为4.2×10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J/(kg·℃)，煤的热值约为3×10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J/kg，求：</w:t>
      </w:r>
    </w:p>
    <w:p w14:paraId="1C6C3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经过4min时间加热，水所吸收的热量；</w:t>
      </w:r>
    </w:p>
    <w:p w14:paraId="63C8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若煤炉烧水时的热效率为5%，则4min内完全燃烧了多少千克的煤？</w:t>
      </w:r>
    </w:p>
    <w:p w14:paraId="27286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drawing>
          <wp:inline distT="0" distB="0" distL="114300" distR="114300">
            <wp:extent cx="1405890" cy="1111885"/>
            <wp:effectExtent l="0" t="0" r="3810" b="12065"/>
            <wp:docPr id="7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F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50ED3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400E78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. 中国工程师利用焦炉气中的氢气与工业尾气中的二氧化碳，合成液态燃料，作为第19届亚洲运动会主火炬的燃料。工程师在科普馆用如图所示的装置为同学们演示模拟实验，测量该燃料的热值，主要步骤如下：</w:t>
      </w:r>
    </w:p>
    <w:p w14:paraId="53EE18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① 在空酒精灯内加入适量该液态燃料，得到“燃料灯”。</w:t>
      </w:r>
    </w:p>
    <w:p w14:paraId="1CB18B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238125</wp:posOffset>
            </wp:positionV>
            <wp:extent cx="666115" cy="1144270"/>
            <wp:effectExtent l="0" t="0" r="635" b="17780"/>
            <wp:wrapNone/>
            <wp:docPr id="15" name="yt_image_1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image_111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② 在空烧杯内加入1kg水，测得水的初温为31℃，点燃“燃料灯”开始加热。</w:t>
      </w:r>
    </w:p>
    <w:p w14:paraId="686B505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③ 当水恰好沸腾时，立即熄灭</w:t>
      </w:r>
    </w:p>
    <w:p w14:paraId="2EBE15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“燃料灯”，测得“燃料灯”消</w:t>
      </w:r>
    </w:p>
    <w:p w14:paraId="17750F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耗燃料30g。</w:t>
      </w:r>
    </w:p>
    <w:p w14:paraId="684763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已知实验时气压为1个标准大气</w:t>
      </w:r>
    </w:p>
    <w:p w14:paraId="3EA482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压，c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水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＝4.2×10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J/（kg·℃），</w:t>
      </w:r>
    </w:p>
    <w:p w14:paraId="299CE3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用该装置加热水的效率为42％。</w:t>
      </w:r>
    </w:p>
    <w:p w14:paraId="384DF2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求：</w:t>
      </w:r>
    </w:p>
    <w:p w14:paraId="438742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（1）此过程中，烧杯内水吸收的热量。</w:t>
      </w:r>
    </w:p>
    <w:p w14:paraId="02FABF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（2）该液态燃料的热值。</w:t>
      </w:r>
    </w:p>
    <w:p w14:paraId="3AE7F4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2AD84D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2354C7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7E9E67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464D6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3BC60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0EBED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5B661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FA4F68B">
      <w:pPr>
        <w:pStyle w:val="BodyTex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7754B1D3">
      <w:pPr>
        <w:pStyle w:val="BodyTex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01256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5．如图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所示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是一种以柴油机为动力的抓斗起重机，其部分参数如表。求：</w:t>
      </w:r>
    </w:p>
    <w:p w14:paraId="67BF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（1）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将1.0×10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N的物料抓举到最大高度用时15s，起重机对物料做功的功率多大？</w:t>
      </w:r>
    </w:p>
    <w:p w14:paraId="0067B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起重机空载时以最大行驶功率行驶1h，消耗柴油多少kg？（取q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bscript"/>
        </w:rPr>
        <w:t>柴油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=4×10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J/kg）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896"/>
        <w:gridCol w:w="899"/>
      </w:tblGrid>
      <w:tr w14:paraId="7386648B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58C7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空载质量</w:t>
            </w:r>
          </w:p>
        </w:tc>
        <w:tc>
          <w:tcPr>
            <w:tcW w:w="0" w:type="auto"/>
            <w:vAlign w:val="center"/>
          </w:tcPr>
          <w:p w14:paraId="30F45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4.8t</w:t>
            </w:r>
          </w:p>
        </w:tc>
      </w:tr>
      <w:tr w14:paraId="695F86C5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52A6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最大抓举高度</w:t>
            </w:r>
          </w:p>
        </w:tc>
        <w:tc>
          <w:tcPr>
            <w:tcW w:w="0" w:type="auto"/>
            <w:vAlign w:val="center"/>
          </w:tcPr>
          <w:p w14:paraId="00AB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6m</w:t>
            </w:r>
          </w:p>
        </w:tc>
      </w:tr>
      <w:tr w14:paraId="11BEE861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D260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空载最大行驶功率</w:t>
            </w:r>
          </w:p>
        </w:tc>
        <w:tc>
          <w:tcPr>
            <w:tcW w:w="0" w:type="auto"/>
            <w:vAlign w:val="center"/>
          </w:tcPr>
          <w:p w14:paraId="5D15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4×10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W</w:t>
            </w:r>
          </w:p>
        </w:tc>
      </w:tr>
      <w:tr w14:paraId="57D7C4C7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24B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柴油机效率</w:t>
            </w:r>
          </w:p>
        </w:tc>
        <w:tc>
          <w:tcPr>
            <w:tcW w:w="0" w:type="auto"/>
            <w:vAlign w:val="center"/>
          </w:tcPr>
          <w:p w14:paraId="4213C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40%</w:t>
            </w:r>
          </w:p>
        </w:tc>
      </w:tr>
    </w:tbl>
    <w:p w14:paraId="45B19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drawing>
          <wp:inline distT="0" distB="0" distL="114300" distR="114300">
            <wp:extent cx="1563370" cy="1256665"/>
            <wp:effectExtent l="0" t="0" r="17780" b="635"/>
            <wp:docPr id="3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B46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E4CE0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FF370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2AAD7E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20963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37F8C2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. 氢能因其低碳、高热值、来源广泛等特点，在新能源领域备受青睐。某款氢燃料内燃机汽车的总质量为1.8t，车轮与地面的总接触面积为0.1m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。某次测试中，该车匀速直线行驶6km用时5min，牵引力做功的功率恒为36kW，发动机的效率为60％。（氢燃料的热值为1.4×10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J/kg，假设氢燃料完全燃烧）</w:t>
      </w:r>
    </w:p>
    <w:p w14:paraId="092F3D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（1）本次测试中，该车行驶的速度是多少？受到的牵引力是多少？</w:t>
      </w:r>
    </w:p>
    <w:p w14:paraId="7C0F13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（2）本次测试中，消耗氢燃料的质量是多少？（结果保留两位小数）</w:t>
      </w:r>
    </w:p>
    <w:p w14:paraId="2D8862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C24AC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AC265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28E80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26B481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24F40A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C75D9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374561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3A9E47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566B0E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137203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19FBF5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78C00A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09A844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29CC0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. 中国首次火星探索任务“天问一号”探测器的成功发射，是我国综合国力和创新能力提升的重要标志。如图所示是某火箭发射时的场景，目前运载火箭一般使用液态氢作为燃料、液态氧作为助燃剂，q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氢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＝1.4×10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J/kg。</w:t>
      </w:r>
    </w:p>
    <w:p w14:paraId="1C187C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（1）某火箭发射时携带了3×10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kg液态氢燃料，若这些燃料完全燃烧释放的热量全部被水吸收，最多能将多少千克初温为20℃的水加热至沸腾？[c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bscript"/>
          <w:lang w:eastAsia="zh-CN"/>
        </w:rPr>
        <w:t>水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＝4.2×10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J/（kg·℃），当地大气压为1个标准大气压]</w:t>
      </w:r>
    </w:p>
    <w:p w14:paraId="4484D6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（2）氢能源车的发动机工作时将液态氢转化为氢气在汽缸中燃烧。某次测试中，一辆氢能源车以7×10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W的功率在水平路面沿直线匀速行驶50min，消耗了3kg燃料，求发动机的效率。</w:t>
      </w:r>
    </w:p>
    <w:p w14:paraId="3D0FB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drawing>
          <wp:inline distT="0" distB="0" distL="114300" distR="114300">
            <wp:extent cx="803910" cy="983615"/>
            <wp:effectExtent l="0" t="0" r="15240" b="6985"/>
            <wp:docPr id="5" name="yt_image_1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11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F53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334814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08B3A1C5">
      <w:pPr>
        <w:pStyle w:val="BodyTex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504780B8">
      <w:pPr>
        <w:pStyle w:val="BodyTex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6BEC7E8A">
      <w:pPr>
        <w:pStyle w:val="BodyTex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</w:p>
    <w:p w14:paraId="3876698D">
      <w:pPr>
        <w:pStyle w:val="BodyText"/>
        <w:rPr>
          <w:rFonts w:hint="eastAsia"/>
        </w:rPr>
      </w:pPr>
    </w:p>
    <w:p w14:paraId="72C3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【课后练习】</w:t>
      </w:r>
    </w:p>
    <w:p w14:paraId="7F8F56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. 如图所示为便携卡式炉，它采用丁烷作为燃料。若在水壶中装入2kg初温为25℃的水，用卡式炉加热至100℃，卡式炉的加热效率为52.5％。[水的比热容为4.2×10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J/（kg·℃），丁烷的热值约为4.8×10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J/kg]</w:t>
      </w:r>
    </w:p>
    <w:p w14:paraId="5B57F9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（1）水壶中的水加热到100℃所吸收的热量是多少？</w:t>
      </w:r>
    </w:p>
    <w:p w14:paraId="237360B0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  <w:t>（2）用卡式炉将这些水加热至100℃，需要消耗多少千克的丁烷？</w:t>
      </w:r>
    </w:p>
    <w:p w14:paraId="6EE31150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059180" cy="842010"/>
            <wp:effectExtent l="0" t="0" r="7620" b="15240"/>
            <wp:docPr id="14" name="yt_image_1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image_1110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rcRect t="10762" b="9754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CA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7AA9112E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76D59E6D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2B95D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2．天然气灶使用方便､经济环保，备受人们青睐。小明用天然气灶将一壶质量为3kg､温度为20℃的水加热至90℃，用时约10min，消耗了0.042m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的天然气｡已知：天然气的热值为3.5×10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，水的比热4.2×10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J/（kg·℃）。求：</w:t>
      </w:r>
    </w:p>
    <w:p w14:paraId="71A23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（1）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这个过程中水吸收多少热量；</w:t>
      </w:r>
    </w:p>
    <w:p w14:paraId="25794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天然气完全燃烧放出多少热量；</w:t>
      </w:r>
    </w:p>
    <w:p w14:paraId="4A13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（3）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该天然气灶的效率｡</w:t>
      </w:r>
    </w:p>
    <w:p w14:paraId="1C3FFBB9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F7CEF48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51E469A6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2BBD27E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10DF93BA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53EF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．如图所示，某家庭太阳能热水器接收太阳能总有效面积为2m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，1m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面积上1h接收到的太阳能平均为2.52×10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J。若阳光照射该热水器5h，可以使质量为80kg的水温度升高30℃，[c=4.2×10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J/（kg.℃1）， q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bscript"/>
        </w:rPr>
        <w:t>干木柴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=1.2×10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J/kg]，求：</w:t>
      </w:r>
    </w:p>
    <w:p w14:paraId="46D5E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（1）水吸收的热量；</w:t>
      </w:r>
    </w:p>
    <w:p w14:paraId="68A11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（2）若这些水吸收的热量全部由燃烧干木柴来提供,需要完全燃烧多少千克干木柴？（假设干木柴完全燃烧放出的热量全部被水吸收）</w:t>
      </w:r>
    </w:p>
    <w:p w14:paraId="64094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（3）该太阳能热水器的效率。</w:t>
      </w:r>
    </w:p>
    <w:p w14:paraId="0CE8D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drawing>
          <wp:inline distT="0" distB="0" distL="114300" distR="114300">
            <wp:extent cx="1138555" cy="913765"/>
            <wp:effectExtent l="0" t="0" r="4445" b="635"/>
            <wp:docPr id="10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3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9201">
      <w:pPr>
        <w:pStyle w:val="BodyTex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334FFA90">
      <w:pPr>
        <w:pStyle w:val="BodyTex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73154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．一辆厢式小货车运货，满载后总质量是5.0×10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kg，在平直的公路上匀速行驶100km，耗油10kg，货车受到的阻力是2000N，发动机的牵引功率是50kW（油的热值取5.0×10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J/kg，g取10N/kg），求：</w:t>
      </w:r>
    </w:p>
    <w:p w14:paraId="3E3E5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（1）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货车受到的牵引力；</w:t>
      </w:r>
    </w:p>
    <w:p w14:paraId="4335F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货车匀速行驶的速度；</w:t>
      </w:r>
    </w:p>
    <w:p w14:paraId="3538F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（3）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10kg汽油完全燃烧放出的热量；</w:t>
      </w:r>
    </w:p>
    <w:p w14:paraId="1A470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货车发动机的效率。</w:t>
      </w:r>
    </w:p>
    <w:p w14:paraId="313EF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0DB4BF41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BA17F4E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0BCCBC0D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09394420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068FC30A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2EB31284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335E8D10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19CC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．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如图所示是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小军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家刚买的一辆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货车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，他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收集了一些数据填在下表中，如果该车满载货物后在平直的公路上匀速行驶100km，货车受到的阻力是车重的0.1倍，那么在此过程中：（g取10N/kg）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686"/>
        <w:gridCol w:w="1476"/>
      </w:tblGrid>
      <w:tr w14:paraId="4A9A93BB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1590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最高车速</w:t>
            </w:r>
          </w:p>
        </w:tc>
        <w:tc>
          <w:tcPr>
            <w:tcW w:w="0" w:type="auto"/>
            <w:vAlign w:val="center"/>
          </w:tcPr>
          <w:p w14:paraId="7A79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120km/h</w:t>
            </w:r>
          </w:p>
        </w:tc>
      </w:tr>
      <w:tr w14:paraId="16B85A60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2ABA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空车质量</w:t>
            </w:r>
          </w:p>
        </w:tc>
        <w:tc>
          <w:tcPr>
            <w:tcW w:w="0" w:type="auto"/>
            <w:vAlign w:val="center"/>
          </w:tcPr>
          <w:p w14:paraId="13106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1.5吨</w:t>
            </w:r>
          </w:p>
        </w:tc>
      </w:tr>
      <w:tr w14:paraId="4FA08110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C46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满载时载货量</w:t>
            </w:r>
          </w:p>
        </w:tc>
        <w:tc>
          <w:tcPr>
            <w:tcW w:w="0" w:type="auto"/>
            <w:vAlign w:val="center"/>
          </w:tcPr>
          <w:p w14:paraId="39E2A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2.5吨</w:t>
            </w:r>
          </w:p>
        </w:tc>
      </w:tr>
      <w:tr w14:paraId="366D3740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03A9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空载百公里油耗</w:t>
            </w:r>
          </w:p>
        </w:tc>
        <w:tc>
          <w:tcPr>
            <w:tcW w:w="0" w:type="auto"/>
            <w:vAlign w:val="center"/>
          </w:tcPr>
          <w:p w14:paraId="1973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12L</w:t>
            </w:r>
          </w:p>
        </w:tc>
      </w:tr>
      <w:tr w14:paraId="715B72D3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112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满载百公里油耗</w:t>
            </w:r>
          </w:p>
        </w:tc>
        <w:tc>
          <w:tcPr>
            <w:tcW w:w="0" w:type="auto"/>
            <w:vAlign w:val="center"/>
          </w:tcPr>
          <w:p w14:paraId="1938B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20L</w:t>
            </w:r>
          </w:p>
        </w:tc>
      </w:tr>
      <w:tr w14:paraId="0FE579AD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0A5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燃油密度</w:t>
            </w:r>
          </w:p>
        </w:tc>
        <w:tc>
          <w:tcPr>
            <w:tcW w:w="0" w:type="auto"/>
            <w:vAlign w:val="center"/>
          </w:tcPr>
          <w:p w14:paraId="566F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0.8×10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kg/m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superscript"/>
              </w:rPr>
              <w:t>3</w:t>
            </w:r>
          </w:p>
        </w:tc>
      </w:tr>
      <w:tr w14:paraId="0248129E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50A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燃油热值</w:t>
            </w:r>
          </w:p>
        </w:tc>
        <w:tc>
          <w:tcPr>
            <w:tcW w:w="0" w:type="auto"/>
            <w:vAlign w:val="center"/>
          </w:tcPr>
          <w:p w14:paraId="56EE2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center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baseline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5×10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  <w:vertAlign w:val="superscript"/>
              </w:rPr>
              <w:t>7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szCs w:val="21"/>
              </w:rPr>
              <w:t>J/kg</w:t>
            </w:r>
          </w:p>
        </w:tc>
      </w:tr>
    </w:tbl>
    <w:p w14:paraId="39C1C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（1）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牵引力所做的功是多少？</w:t>
      </w:r>
    </w:p>
    <w:p w14:paraId="577BC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燃油完全燃烧放出的热量是多少？</w:t>
      </w:r>
    </w:p>
    <w:p w14:paraId="07DF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（3）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该货车发动机的效率是多少？</w:t>
      </w:r>
    </w:p>
    <w:p w14:paraId="502B1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/>
          <w:sz w:val="24"/>
          <w:szCs w:val="24"/>
        </w:rPr>
        <w:drawing>
          <wp:inline distT="0" distB="0" distL="114300" distR="114300">
            <wp:extent cx="1250950" cy="788670"/>
            <wp:effectExtent l="0" t="0" r="6350" b="11430"/>
            <wp:docPr id="16" name="图片 4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9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8EEE1A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05B372AE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B79A632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56EEE05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69B7C4B1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7560A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bookmarkStart w:id="0" w:name="_GoBack"/>
      <w:bookmarkEnd w:id="0"/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．若某型号单缸四冲程汽油机的活塞面积取S＝3.0×10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，活塞冲程长度为L＝0.06m，某种工作状态下做功冲程燃气的平均压强为p＝1.0×10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Pa，活塞以n＝1500r/min做往复运动。求：</w:t>
      </w:r>
    </w:p>
    <w:p w14:paraId="1DB2E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（1）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汽油机在做功冲程中，燃气对活塞的平均压力是多少？</w:t>
      </w:r>
    </w:p>
    <w:p w14:paraId="63E83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汽油机在此工作状态下，燃气每分钟对活塞做的功是多少？</w:t>
      </w:r>
    </w:p>
    <w:p w14:paraId="76FFF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（3）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汽油机在此工作状态下，做功的平均功率是多少？</w:t>
      </w:r>
    </w:p>
    <w:p w14:paraId="6F224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如果此工作状态下每分钟消耗20g汽油，那么可放出多少热量？</w:t>
      </w:r>
    </w:p>
    <w:p w14:paraId="133A8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汽油机把内能转化为机械能的效率是多少？（q＝4.6×l0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J/kg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  <w:t>不计摩擦）</w:t>
      </w:r>
    </w:p>
    <w:p w14:paraId="47770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0EBF1553">
      <w:pPr>
        <w:pStyle w:val="BodyText"/>
        <w:rPr>
          <w:rFonts w:ascii="宋体" w:hAnsi="宋体" w:cs="宋体"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</w:p>
    <w:p w14:paraId="4F7DF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  <w:lang w:eastAsia="zh-CN"/>
        </w:rPr>
      </w:pPr>
    </w:p>
    <w:p w14:paraId="1B16E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22D79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3517A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52C8B236">
      <w:pPr>
        <w:pStyle w:val="BodyText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afterLines="0" w:line="240" w:lineRule="auto"/>
        <w:ind w:left="0"/>
        <w:jc w:val="lef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4E2AB6BB">
      <w:pPr>
        <w:pStyle w:val="BodyText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afterLines="0" w:line="240" w:lineRule="auto"/>
        <w:ind w:left="0"/>
        <w:jc w:val="lef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0D815AAC">
      <w:pPr>
        <w:pStyle w:val="BodyText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afterLines="0" w:line="240" w:lineRule="auto"/>
        <w:ind w:left="0"/>
        <w:jc w:val="lef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70DF977B">
      <w:pPr>
        <w:pStyle w:val="BodyText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afterLines="0" w:line="240" w:lineRule="auto"/>
        <w:ind w:left="0"/>
        <w:jc w:val="lef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4EA49A3A">
      <w:pPr>
        <w:pStyle w:val="BodyText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afterLines="0" w:line="240" w:lineRule="auto"/>
        <w:ind w:left="0"/>
        <w:jc w:val="left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szCs w:val="21"/>
        </w:rPr>
      </w:pPr>
    </w:p>
    <w:p w14:paraId="38003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08E21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2E3BD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</w:p>
    <w:p w14:paraId="56A2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/>
          <w:color w:val="0000FF"/>
          <w:sz w:val="21"/>
          <w:u w:val="none"/>
          <w:lang w:eastAsia="zh-CN"/>
        </w:rPr>
        <w:t>参考答案</w:t>
      </w:r>
    </w:p>
    <w:p w14:paraId="61BD8B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【随堂练习】</w:t>
      </w:r>
    </w:p>
    <w:p w14:paraId="6B5799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（1）2.5×104J；（2）0.3kg；</w:t>
      </w:r>
    </w:p>
    <w:p w14:paraId="245C7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4.2×10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0.1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</w:p>
    <w:p w14:paraId="44E2639E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/>
        <w:rPr>
          <w:rFonts w:eastAsia="宋体" w:hint="eastAsia"/>
          <w:b/>
          <w:bCs/>
          <w:color w:val="0000FF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2.1×10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1.4kg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</w:p>
    <w:p w14:paraId="0ABA8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（1）2.898×10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J；（2）2.3×10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J/kg；</w:t>
      </w:r>
    </w:p>
    <w:p w14:paraId="0CCC4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5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4×10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W；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9kg</w:t>
      </w:r>
    </w:p>
    <w:p w14:paraId="1AEA47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6、（1）20m/s，1800N；（2）0.13kg；</w:t>
      </w:r>
    </w:p>
    <w:p w14:paraId="442E9E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default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7、（1）1.25×10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kg；（2）50％；</w:t>
      </w:r>
    </w:p>
    <w:p w14:paraId="136D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【课后练习】</w:t>
      </w:r>
    </w:p>
    <w:p w14:paraId="25358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（1）6.3×10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vertAlign w:val="superscript"/>
          <w:lang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J；（2）0.025kg</w:t>
      </w:r>
    </w:p>
    <w:p w14:paraId="65548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2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、（1）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8.82×10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1.47×10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（3）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60%</w:t>
      </w:r>
    </w:p>
    <w:p w14:paraId="7F131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（1）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1.008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8.85pt;height:9.5pt" o:ole="" coordsize="21600,21600" o:preferrelative="t" filled="f" stroked="f">
            <v:stroke joinstyle="miter"/>
            <v:imagedata r:id="rId15" o:title="eqId125def3606544bc58ccdd097b4c3556a"/>
            <o:lock v:ext="edit" aspectratio="t"/>
            <w10:anchorlock/>
          </v:shape>
          <o:OLEObject Type="Embed" ProgID="Equation.DSMT4" ShapeID="_x0000_i1025" DrawAspect="Content" ObjectID="_1468075725" r:id="rId16"/>
        </w:objec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7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0.84；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（3）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40%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</w:p>
    <w:p w14:paraId="2C7BD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（1）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2000N；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25m/s；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（3）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5.0×10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</w:p>
    <w:p w14:paraId="6E4FE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40%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</w:p>
    <w:p w14:paraId="08106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left"/>
        <w:textAlignment w:val="center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（1）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 xml:space="preserve"> 4×10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8×10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8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（3）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50%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</w:p>
    <w:p w14:paraId="5175F2E0">
      <w:pPr>
        <w:pStyle w:val="BodyText"/>
        <w:rPr>
          <w:rFonts w:hint="eastAsia"/>
          <w:b/>
          <w:bCs/>
          <w:color w:val="0000FF"/>
          <w:lang w:eastAsia="zh-CN"/>
        </w:rPr>
      </w:pP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（1）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3000N；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（2）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1.35×l0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（3）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2250W；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9.2×l0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J；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  <w:t>14.7%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szCs w:val="21"/>
          <w:lang w:eastAsia="zh-CN"/>
        </w:rPr>
        <w:t>；</w:t>
      </w: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</w:p>
    <w:p w14:paraId="6809A7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color w:val="0000FF"/>
        </w:rPr>
      </w:pPr>
    </w:p>
    <w:sectPr>
      <w:headerReference w:type="default" r:id="rId17"/>
      <w:footerReference w:type="default" r:id="rId18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AFF" w:usb1="C0007841" w:usb2="00000009" w:usb3="00000000" w:csb0="4004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汉仪典雅体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66B5873"/>
    <w:rsid w:val="1A9829AF"/>
    <w:rsid w:val="1AAD418D"/>
    <w:rsid w:val="21070A66"/>
    <w:rsid w:val="219C02C4"/>
    <w:rsid w:val="23B90B33"/>
    <w:rsid w:val="2646146A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3F756B24"/>
    <w:rsid w:val="40EF2A79"/>
    <w:rsid w:val="4752619C"/>
    <w:rsid w:val="47F55F13"/>
    <w:rsid w:val="4839608B"/>
    <w:rsid w:val="48C87D13"/>
    <w:rsid w:val="49A14B2D"/>
    <w:rsid w:val="4B2953DD"/>
    <w:rsid w:val="4BAF3531"/>
    <w:rsid w:val="4E382EAA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3AA38F4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 w:afterLines="0" w:afterAutospacing="0"/>
    </w:p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wmf" /><Relationship Id="rId16" Type="http://schemas.openxmlformats.org/officeDocument/2006/relationships/oleObject" Target="embeddings/oleObject1.bin" /><Relationship Id="rId17" Type="http://schemas.openxmlformats.org/officeDocument/2006/relationships/header" Target="head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512</Words>
  <Characters>533</Characters>
  <DocSecurity>0</DocSecurity>
  <Lines>0</Lines>
  <Paragraphs>0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2025-08-08T13:37:04Z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