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789E6A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1"/>
      </w:pPr>
      <w:r>
        <w:rPr>
          <w:rFonts w:ascii="NEU-BZ" w:eastAsia="方正大标宋_GBK" w:hAnsi="NEU-BZ" w:hint="eastAsia"/>
          <w:sz w:val="36"/>
        </w:rPr>
        <w:drawing>
          <wp:anchor allowOverlap="1" behindDoc="0" layoutInCell="1" locked="0" relativeHeight="251658240" simplePos="0">
            <wp:simplePos x="0" y="0"/>
            <wp:positionH relativeFrom="page">
              <wp:posOffset>11645900</wp:posOffset>
            </wp:positionH>
            <wp:positionV relativeFrom="topMargin">
              <wp:posOffset>10769600</wp:posOffset>
            </wp:positionV>
            <wp:extent cx="381000" cy="444500"/>
            <wp:wrapNone/>
            <wp:docPr id="1000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EU-BZ" w:eastAsia="方正大标宋_GBK" w:hAnsi="NEU-BZ" w:hint="eastAsia"/>
          <w:sz w:val="36"/>
        </w:rPr>
        <w:t>第八章　压　强</w:t>
      </w:r>
      <w:bookmarkStart w:id="0" w:name="_GoBack"/>
      <w:bookmarkEnd w:id="0"/>
    </w:p>
    <w:p w14:paraId="23D649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2"/>
      </w:pPr>
      <w:r>
        <w:rPr>
          <w:rFonts w:ascii="NEU-BZ" w:eastAsia="方正黑体_GBK" w:hAnsi="NEU-BZ" w:hint="eastAsia"/>
          <w:sz w:val="32"/>
        </w:rPr>
        <w:t>第一节　压力的作用效果</w:t>
      </w:r>
    </w:p>
    <w:p w14:paraId="563543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3"/>
      </w:pPr>
      <w:r>
        <w:rPr>
          <w:rFonts w:ascii="NEU-BZ" w:eastAsia="方正小标宋_GBK" w:hAnsi="NEU-BZ" w:hint="eastAsia"/>
          <w:sz w:val="28"/>
        </w:rPr>
        <w:t>第1课时　压力的作用效果——压强</w:t>
      </w:r>
    </w:p>
    <w:p w14:paraId="43FC90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119" name="教学目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教学目标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C9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物理观念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知道压力的概念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知道压力垂直于物体的受力面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理解压强的概念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知道压强的公式和单位。</w:t>
      </w:r>
    </w:p>
    <w:p w14:paraId="5B709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科学思维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在实验探究过程中体会控制变量法和转换法的运用。</w:t>
      </w:r>
    </w:p>
    <w:p w14:paraId="7CD4A2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科学探究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通过实验探究并了解压力作用效果的影响因素。</w:t>
      </w:r>
    </w:p>
    <w:p w14:paraId="68518D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科学态度与责任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通过对实验结论和生活现象概括压强的过程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使学生体验物理来源于生活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加深对物理与生活紧密联系的认识。</w:t>
      </w:r>
    </w:p>
    <w:p w14:paraId="4A61D7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205865" cy="227330"/>
            <wp:effectExtent b="1270" l="0" r="635" t="0"/>
            <wp:docPr id="120" name="教学重难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教学重难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3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0A2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教学重点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通过实验探究和生活中的现象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知道影响压力作用效果的因素</w:t>
      </w:r>
    </w:p>
    <w:p w14:paraId="38A1C5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教学难点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压强的概念及物理意义</w:t>
      </w:r>
    </w:p>
    <w:p w14:paraId="773D03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121" name="教学准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教学准备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A58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教师演示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几块相同的砖、海绵、气球、书</w:t>
      </w:r>
    </w:p>
    <w:p w14:paraId="203E4A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学生实验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几块相同的砖、海绵</w:t>
      </w:r>
      <w:r>
        <w:rPr>
          <w:rFonts w:ascii="方正书宋_GBK" w:eastAsia="方正书宋_GBK" w:hAnsi="方正书宋_GBK" w:hint="eastAsia"/>
          <w:sz w:val="21"/>
        </w:rPr>
        <w:t>(</w:t>
      </w:r>
      <w:r>
        <w:rPr>
          <w:rFonts w:ascii="NEU-BX" w:eastAsia="方正书宋_GBK" w:hAnsi="NEU-BX" w:hint="eastAsia"/>
          <w:sz w:val="21"/>
        </w:rPr>
        <w:t>或塑料小桌、金属块、沙盒</w:t>
      </w:r>
      <w:r>
        <w:rPr>
          <w:rFonts w:ascii="方正书宋_GBK" w:eastAsia="方正书宋_GBK" w:hAnsi="方正书宋_GBK" w:hint="eastAsia"/>
          <w:sz w:val="21"/>
        </w:rPr>
        <w:t>)</w:t>
      </w:r>
    </w:p>
    <w:p w14:paraId="0483AB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122" name="教学过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教学过程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type="pct" w:w="5000"/>
        <w:jc w:val="center"/>
        <w:tbl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color="000000" w:space="0" w:sz="4" w:themeColor="text1" w:val="single"/>
          <w:insideV w:color="000000" w:space="0" w:sz="4" w:themeColor="text1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310"/>
        <w:gridCol w:w="1212"/>
      </w:tblGrid>
      <w:tr w14:paraId="539A8E88">
        <w:tblPrEx>
          <w:tblW w:type="pct" w:w="5000"/>
          <w:jc w:val="center"/>
          <w:tblBorders>
            <w:top w:color="000000" w:space="0" w:sz="4" w:themeColor="text1" w:val="single"/>
            <w:left w:color="000000" w:space="0" w:sz="4" w:themeColor="text1" w:val="single"/>
            <w:bottom w:color="000000" w:space="0" w:sz="4" w:themeColor="text1" w:val="single"/>
            <w:right w:color="000000" w:space="0" w:sz="4" w:themeColor="text1" w:val="single"/>
            <w:insideH w:color="000000" w:space="0" w:sz="4" w:themeColor="text1" w:val="single"/>
            <w:insideV w:color="000000" w:space="0" w:sz="4" w:themeColor="text1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280"/>
            <w:vAlign w:val="center"/>
          </w:tcPr>
          <w:p w14:paraId="3A585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教学环节</w:t>
            </w:r>
          </w:p>
        </w:tc>
        <w:tc>
          <w:tcPr>
            <w:tcW w:type="dxa" w:w="1574"/>
            <w:vAlign w:val="center"/>
          </w:tcPr>
          <w:p w14:paraId="3F367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设计意图</w:t>
            </w:r>
          </w:p>
        </w:tc>
      </w:tr>
      <w:tr w14:paraId="7C397B3B"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280"/>
            <w:vAlign w:val="center"/>
          </w:tcPr>
          <w:p w14:paraId="4B94A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一、创设情境　导入新课</w:t>
            </w:r>
          </w:p>
          <w:p w14:paraId="7EA31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情境导入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多媒体投放石器工具图片。</w:t>
            </w:r>
          </w:p>
          <w:p w14:paraId="04DC1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B="0" distL="0" distR="0" distT="0">
                  <wp:extent cx="2310130" cy="850265"/>
                  <wp:effectExtent b="635" l="0" r="1270" t="0"/>
                  <wp:docPr id="123" name="Q24XTBJA8XHKWL20B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Q24XTBJA8XHKWL20B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480" cy="85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2D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原始人都知道将石头、木头、骨头加工得锋利、尖锐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以利于生产狩猎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谁能解释其中的物理道理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58D5F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针对学生回答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适当点拨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然后导入课题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学习第一节第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课时　压力的作用效果——压强。</w:t>
            </w:r>
          </w:p>
        </w:tc>
        <w:tc>
          <w:tcPr>
            <w:tcW w:type="dxa" w:w="1574"/>
            <w:vAlign w:val="center"/>
          </w:tcPr>
          <w:p w14:paraId="342F6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39A4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4328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68CD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93C8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F04A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488A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引导学生带着任务去学习新内容</w:t>
            </w:r>
          </w:p>
        </w:tc>
      </w:tr>
      <w:tr w14:paraId="31F5C47D"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280"/>
            <w:vAlign w:val="center"/>
          </w:tcPr>
          <w:p w14:paraId="3A451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二、新课讲解　探究新知</w:t>
            </w:r>
          </w:p>
          <w:p w14:paraId="396F7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探究点一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认识压力</w:t>
            </w:r>
          </w:p>
          <w:p w14:paraId="646B3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.老师演示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将一本书压在一个气球上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气球被压变形。</w:t>
            </w:r>
          </w:p>
          <w:p w14:paraId="15476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引导提问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使气球变形的力是什么力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它的作用效果是什么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它的方向有何特点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6B324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提示回答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压力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使气球发生形变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跟接触面垂直。</w:t>
            </w:r>
          </w:p>
          <w:p w14:paraId="4D7E4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接着问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气球下表面也发生形变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又是为什么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49968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提示回答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下表面受到桌面的压力。</w:t>
            </w:r>
          </w:p>
          <w:p w14:paraId="2CA0E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.物理学中将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垂直　</w:t>
            </w:r>
            <w:r>
              <w:rPr>
                <w:rFonts w:ascii="NEU-BX" w:eastAsia="方正书宋_GBK" w:hAnsi="NEU-BX" w:hint="eastAsia"/>
                <w:sz w:val="21"/>
              </w:rPr>
              <w:t>作用在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物体表面上　</w:t>
            </w:r>
            <w:r>
              <w:rPr>
                <w:rFonts w:ascii="NEU-BX" w:eastAsia="方正书宋_GBK" w:hAnsi="NEU-BX" w:hint="eastAsia"/>
                <w:sz w:val="21"/>
              </w:rPr>
              <w:t>的力叫做压力。 </w:t>
            </w:r>
          </w:p>
        </w:tc>
        <w:tc>
          <w:tcPr>
            <w:tcW w:type="dxa" w:w="1574"/>
            <w:vAlign w:val="center"/>
          </w:tcPr>
          <w:p w14:paraId="481B9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初步感受压力以及压力的作用效果和方向的特点</w:t>
            </w:r>
          </w:p>
        </w:tc>
      </w:tr>
      <w:tr w14:paraId="27FBB9A6"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280"/>
            <w:vAlign w:val="center"/>
          </w:tcPr>
          <w:p w14:paraId="0B43F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>.阅读课本</w:t>
            </w:r>
            <w:r>
              <w:rPr>
                <w:rFonts w:ascii="NEU-BZ" w:eastAsia="方正书宋_GBK" w:hAnsi="NEU-BZ" w:hint="eastAsia"/>
                <w:sz w:val="21"/>
              </w:rPr>
              <w:t>P181</w:t>
            </w:r>
            <w:r>
              <w:rPr>
                <w:rFonts w:ascii="NEU-BX" w:eastAsia="方正书宋_GBK" w:hAnsi="NEU-BX" w:hint="eastAsia"/>
                <w:sz w:val="21"/>
              </w:rPr>
              <w:t>“拓展一步”的内容。</w:t>
            </w:r>
          </w:p>
          <w:p w14:paraId="2ABD8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谈一谈压力与重力的区别与联系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并完成表格。</w:t>
            </w:r>
          </w:p>
          <w:tbl>
            <w:tblPr>
              <w:tblStyle w:val="TableGrid"/>
              <w:tblW w:type="pct" w:w="5000"/>
              <w:jc w:val="center"/>
              <w:tblBorders>
                <w:top w:color="000000" w:space="0" w:sz="4" w:themeColor="text1" w:val="single"/>
                <w:left w:color="000000" w:space="0" w:sz="4" w:themeColor="text1" w:val="single"/>
                <w:bottom w:color="000000" w:space="0" w:sz="4" w:themeColor="text1" w:val="single"/>
                <w:right w:color="000000" w:space="0" w:sz="4" w:themeColor="text1" w:val="single"/>
                <w:insideH w:color="000000" w:space="0" w:sz="4" w:themeColor="text1" w:val="single"/>
                <w:insideV w:color="000000" w:space="0" w:sz="4" w:themeColor="text1" w:val="single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1295"/>
              <w:gridCol w:w="2545"/>
              <w:gridCol w:w="3244"/>
            </w:tblGrid>
            <w:tr w14:paraId="014CA52B">
              <w:tblPrEx>
                <w:tblW w:type="pct" w:w="5000"/>
                <w:jc w:val="center"/>
                <w:tblBorders>
                  <w:top w:color="000000" w:space="0" w:sz="4" w:themeColor="text1" w:val="single"/>
                  <w:left w:color="000000" w:space="0" w:sz="4" w:themeColor="text1" w:val="single"/>
                  <w:bottom w:color="000000" w:space="0" w:sz="4" w:themeColor="text1" w:val="single"/>
                  <w:right w:color="000000" w:space="0" w:sz="4" w:themeColor="text1" w:val="single"/>
                  <w:insideH w:color="000000" w:space="0" w:sz="4" w:themeColor="text1" w:val="single"/>
                  <w:insideV w:color="000000" w:space="0" w:sz="4" w:themeColor="text1" w:val="single"/>
                </w:tblBorders>
                <w:tblCellMar>
                  <w:top w:type="dxa" w:w="0"/>
                  <w:left w:type="dxa" w:w="108"/>
                  <w:bottom w:type="dxa" w:w="0"/>
                  <w:right w:type="dxa" w:w="108"/>
                </w:tblCellMar>
              </w:tblPrEx>
              <w:trPr>
                <w:jc w:val="center"/>
              </w:trPr>
              <w:tc>
                <w:tcPr>
                  <w:tcW w:type="dxa" w:w="1447"/>
                  <w:vAlign w:val="center"/>
                </w:tcPr>
                <w:p w14:paraId="19EA8EA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type="dxa" w:w="2895"/>
                  <w:vAlign w:val="center"/>
                </w:tcPr>
                <w:p w14:paraId="6A70039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重力</w:t>
                  </w:r>
                </w:p>
              </w:tc>
              <w:tc>
                <w:tcPr>
                  <w:tcW w:type="dxa" w:w="3712"/>
                  <w:vAlign w:val="center"/>
                </w:tcPr>
                <w:p w14:paraId="354B2B8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压力</w:t>
                  </w:r>
                </w:p>
              </w:tc>
            </w:tr>
            <w:tr w14:paraId="7DA35601">
              <w:tblPrEx>
                <w:tblW w:type="pct" w:w="5000"/>
                <w:jc w:val="center"/>
                <w:tblCellMar>
                  <w:top w:type="dxa" w:w="0"/>
                  <w:left w:type="dxa" w:w="108"/>
                  <w:bottom w:type="dxa" w:w="0"/>
                  <w:right w:type="dxa" w:w="108"/>
                </w:tblCellMar>
              </w:tblPrEx>
              <w:trPr>
                <w:jc w:val="center"/>
              </w:trPr>
              <w:tc>
                <w:tcPr>
                  <w:tcW w:type="dxa" w:w="1447"/>
                  <w:vAlign w:val="center"/>
                </w:tcPr>
                <w:p w14:paraId="74E4583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黑体" w:hAnsi="白斜" w:hint="eastAsia"/>
                      <w:sz w:val="18"/>
                    </w:rPr>
                    <w:t>产生原因</w:t>
                  </w:r>
                </w:p>
              </w:tc>
              <w:tc>
                <w:tcPr>
                  <w:tcW w:type="dxa" w:w="2895"/>
                  <w:vAlign w:val="center"/>
                </w:tcPr>
                <w:p w14:paraId="7D5AE40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由于</w:t>
                  </w: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地球　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的吸引而产生 </w:t>
                  </w:r>
                </w:p>
              </w:tc>
              <w:tc>
                <w:tcPr>
                  <w:tcW w:type="dxa" w:w="3712"/>
                  <w:vAlign w:val="center"/>
                </w:tcPr>
                <w:p w14:paraId="4A58A1C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由于物体对物体的挤压而产生</w:t>
                  </w:r>
                </w:p>
              </w:tc>
            </w:tr>
            <w:tr w14:paraId="15A27F0A">
              <w:tblPrEx>
                <w:tblW w:type="pct" w:w="5000"/>
                <w:jc w:val="center"/>
                <w:tblCellMar>
                  <w:top w:type="dxa" w:w="0"/>
                  <w:left w:type="dxa" w:w="108"/>
                  <w:bottom w:type="dxa" w:w="0"/>
                  <w:right w:type="dxa" w:w="108"/>
                </w:tblCellMar>
              </w:tblPrEx>
              <w:trPr>
                <w:jc w:val="center"/>
              </w:trPr>
              <w:tc>
                <w:tcPr>
                  <w:tcW w:type="dxa" w:w="1447"/>
                  <w:vAlign w:val="center"/>
                </w:tcPr>
                <w:p w14:paraId="52EEDEB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黑体" w:hAnsi="白斜" w:hint="eastAsia"/>
                      <w:sz w:val="18"/>
                    </w:rPr>
                    <w:t>方向</w:t>
                  </w:r>
                </w:p>
              </w:tc>
              <w:tc>
                <w:tcPr>
                  <w:tcW w:type="dxa" w:w="2895"/>
                  <w:vAlign w:val="center"/>
                </w:tcPr>
                <w:p w14:paraId="2899064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总是</w:t>
                  </w: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竖直向下 </w:t>
                  </w:r>
                </w:p>
              </w:tc>
              <w:tc>
                <w:tcPr>
                  <w:tcW w:type="dxa" w:w="3712"/>
                  <w:vAlign w:val="center"/>
                </w:tcPr>
                <w:p w14:paraId="4F34929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垂直　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于受压面且指向被压物体 </w:t>
                  </w:r>
                </w:p>
              </w:tc>
            </w:tr>
            <w:tr w14:paraId="3B3DA9E6">
              <w:tblPrEx>
                <w:tblW w:type="pct" w:w="5000"/>
                <w:jc w:val="center"/>
                <w:tblCellMar>
                  <w:top w:type="dxa" w:w="0"/>
                  <w:left w:type="dxa" w:w="108"/>
                  <w:bottom w:type="dxa" w:w="0"/>
                  <w:right w:type="dxa" w:w="108"/>
                </w:tblCellMar>
              </w:tblPrEx>
              <w:trPr>
                <w:jc w:val="center"/>
              </w:trPr>
              <w:tc>
                <w:tcPr>
                  <w:tcW w:type="dxa" w:w="1447"/>
                  <w:vAlign w:val="center"/>
                </w:tcPr>
                <w:p w14:paraId="20FB1AD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黑体" w:hAnsi="白斜" w:hint="eastAsia"/>
                      <w:sz w:val="18"/>
                    </w:rPr>
                    <w:t>作用点</w:t>
                  </w:r>
                </w:p>
              </w:tc>
              <w:tc>
                <w:tcPr>
                  <w:tcW w:type="dxa" w:w="2895"/>
                  <w:vAlign w:val="center"/>
                </w:tcPr>
                <w:p w14:paraId="1CFF18E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物体的重心 </w:t>
                  </w:r>
                </w:p>
              </w:tc>
              <w:tc>
                <w:tcPr>
                  <w:tcW w:type="dxa" w:w="3712"/>
                  <w:vAlign w:val="center"/>
                </w:tcPr>
                <w:p w14:paraId="735E49D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在受压物体的表面上</w:t>
                  </w:r>
                </w:p>
              </w:tc>
            </w:tr>
            <w:tr w14:paraId="7AC17BD0">
              <w:tblPrEx>
                <w:tblW w:type="pct" w:w="5000"/>
                <w:jc w:val="center"/>
                <w:tblCellMar>
                  <w:top w:type="dxa" w:w="0"/>
                  <w:left w:type="dxa" w:w="108"/>
                  <w:bottom w:type="dxa" w:w="0"/>
                  <w:right w:type="dxa" w:w="108"/>
                </w:tblCellMar>
              </w:tblPrEx>
              <w:trPr>
                <w:jc w:val="center"/>
              </w:trPr>
              <w:tc>
                <w:tcPr>
                  <w:tcW w:type="dxa" w:w="1447"/>
                  <w:vAlign w:val="center"/>
                </w:tcPr>
                <w:p w14:paraId="7843A4C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黑体" w:hAnsi="白斜" w:hint="eastAsia"/>
                      <w:sz w:val="18"/>
                    </w:rPr>
                    <w:t>施力物体</w:t>
                  </w:r>
                </w:p>
              </w:tc>
              <w:tc>
                <w:tcPr>
                  <w:tcW w:type="dxa" w:w="2895"/>
                  <w:vAlign w:val="center"/>
                </w:tcPr>
                <w:p w14:paraId="44A840B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楷体" w:hAnsi="白斜" w:hint="eastAsia"/>
                      <w:sz w:val="18"/>
                      <w:u w:val="single"/>
                    </w:rPr>
                    <w:t>　地球 </w:t>
                  </w:r>
                </w:p>
              </w:tc>
              <w:tc>
                <w:tcPr>
                  <w:tcW w:type="dxa" w:w="3712"/>
                  <w:vAlign w:val="center"/>
                </w:tcPr>
                <w:p w14:paraId="4891E4B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对受力物体产生挤压作用的物体</w:t>
                  </w:r>
                </w:p>
              </w:tc>
            </w:tr>
            <w:tr w14:paraId="2B924E70">
              <w:tblPrEx>
                <w:tblW w:type="pct" w:w="5000"/>
                <w:jc w:val="center"/>
                <w:tblCellMar>
                  <w:top w:type="dxa" w:w="0"/>
                  <w:left w:type="dxa" w:w="108"/>
                  <w:bottom w:type="dxa" w:w="0"/>
                  <w:right w:type="dxa" w:w="108"/>
                </w:tblCellMar>
              </w:tblPrEx>
              <w:trPr>
                <w:jc w:val="center"/>
              </w:trPr>
              <w:tc>
                <w:tcPr>
                  <w:tcW w:type="dxa" w:w="1447"/>
                  <w:vAlign w:val="center"/>
                </w:tcPr>
                <w:p w14:paraId="3059337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黑体" w:hAnsi="白斜" w:hint="eastAsia"/>
                      <w:sz w:val="18"/>
                    </w:rPr>
                    <w:t>联系</w:t>
                  </w:r>
                </w:p>
              </w:tc>
              <w:tc>
                <w:tcPr>
                  <w:tcW w:type="dxa" w:w="6607"/>
                  <w:gridSpan w:val="2"/>
                  <w:vAlign w:val="center"/>
                </w:tcPr>
                <w:p w14:paraId="365E1EB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当物体静止在水平桌面上且无其他外力作用时</w:t>
                  </w:r>
                  <w:r>
                    <w:rPr>
                      <w:rFonts w:ascii="方正书宋" w:eastAsia="方正书宋_GBK" w:hAnsi="方正书宋" w:hint="eastAsia"/>
                      <w:sz w:val="18"/>
                    </w:rPr>
                    <w:t>,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它所受的重力G与它施加于桌面的压力F大小相等</w:t>
                  </w:r>
                </w:p>
              </w:tc>
            </w:tr>
            <w:tr w14:paraId="50E045AB">
              <w:tblPrEx>
                <w:tblW w:type="pct" w:w="5000"/>
                <w:jc w:val="center"/>
                <w:tblCellMar>
                  <w:top w:type="dxa" w:w="0"/>
                  <w:left w:type="dxa" w:w="108"/>
                  <w:bottom w:type="dxa" w:w="0"/>
                  <w:right w:type="dxa" w:w="108"/>
                </w:tblCellMar>
              </w:tblPrEx>
              <w:trPr>
                <w:jc w:val="center"/>
              </w:trPr>
              <w:tc>
                <w:tcPr>
                  <w:tcW w:type="dxa" w:w="1447"/>
                  <w:vAlign w:val="center"/>
                </w:tcPr>
                <w:p w14:paraId="109BFE0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黑体" w:hAnsi="白斜" w:hint="eastAsia"/>
                      <w:sz w:val="18"/>
                    </w:rPr>
                    <w:t>注意点</w:t>
                  </w:r>
                </w:p>
              </w:tc>
              <w:tc>
                <w:tcPr>
                  <w:tcW w:type="dxa" w:w="6607"/>
                  <w:gridSpan w:val="2"/>
                  <w:vAlign w:val="center"/>
                </w:tcPr>
                <w:p w14:paraId="4D95348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NEU-BZ" w:eastAsia="方正书宋_GBK" w:hAnsi="NEU-BZ" w:hint="eastAsia"/>
                      <w:sz w:val="18"/>
                    </w:rPr>
                    <w:t>1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.压力不一定是由于物体受到重力而引起的</w:t>
                  </w:r>
                  <w:r>
                    <w:rPr>
                      <w:rFonts w:ascii="方正书宋" w:eastAsia="方正书宋_GBK" w:hAnsi="方正书宋" w:hint="eastAsia"/>
                      <w:sz w:val="18"/>
                    </w:rPr>
                    <w:t>;</w:t>
                  </w:r>
                </w:p>
                <w:p w14:paraId="7157E81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NEU-BZ" w:eastAsia="方正书宋_GBK" w:hAnsi="NEU-BZ" w:hint="eastAsia"/>
                      <w:sz w:val="18"/>
                    </w:rPr>
                    <w:t>2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.物体由于受到重力的作用</w:t>
                  </w:r>
                  <w:r>
                    <w:rPr>
                      <w:rFonts w:ascii="方正书宋" w:eastAsia="方正书宋_GBK" w:hAnsi="方正书宋" w:hint="eastAsia"/>
                      <w:sz w:val="18"/>
                    </w:rPr>
                    <w:t>,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可以产生压力</w:t>
                  </w:r>
                  <w:r>
                    <w:rPr>
                      <w:rFonts w:ascii="方正书宋" w:eastAsia="方正书宋_GBK" w:hAnsi="方正书宋" w:hint="eastAsia"/>
                      <w:sz w:val="18"/>
                    </w:rPr>
                    <w:t>,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但压力的大小不一定等于物体的重力</w:t>
                  </w:r>
                </w:p>
              </w:tc>
            </w:tr>
          </w:tbl>
          <w:p w14:paraId="36061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2352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完成课本</w:t>
            </w:r>
            <w:r>
              <w:rPr>
                <w:rFonts w:ascii="NEU-BZ" w:eastAsia="方正书宋_GBK" w:hAnsi="NEU-BZ" w:hint="eastAsia"/>
                <w:sz w:val="21"/>
              </w:rPr>
              <w:t>P181</w:t>
            </w:r>
            <w:r>
              <w:rPr>
                <w:rFonts w:ascii="NEU-BX" w:eastAsia="方正书宋_GBK" w:hAnsi="NEU-BX" w:hint="eastAsia"/>
                <w:sz w:val="21"/>
              </w:rPr>
              <w:t>图</w:t>
            </w:r>
            <w:r>
              <w:rPr>
                <w:rFonts w:ascii="NEU-BZ" w:eastAsia="方正书宋_GBK" w:hAnsi="NEU-BZ" w:hint="eastAsia"/>
                <w:sz w:val="21"/>
              </w:rPr>
              <w:t>8</w:t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B="0" distL="0" distR="0" distT="0">
                  <wp:extent cx="76200" cy="54610"/>
                  <wp:effectExtent b="8890" l="0" r="0" t="0"/>
                  <wp:docPr id="124" name="图片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1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0" cy="5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Z" w:eastAsia="方正书宋_GBK" w:hAnsi="NEU-BZ" w:hint="eastAsia"/>
                <w:sz w:val="21"/>
              </w:rPr>
              <w:t>5</w:t>
            </w:r>
            <w:r>
              <w:rPr>
                <w:rFonts w:ascii="NEU-BX" w:eastAsia="方正书宋_GBK" w:hAnsi="NEU-BX" w:hint="eastAsia"/>
                <w:sz w:val="21"/>
              </w:rPr>
              <w:t>杯子所受重力和杯子对斜面的压力示意图。</w:t>
            </w:r>
          </w:p>
          <w:p w14:paraId="2C1D0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B="0" distL="0" distR="0" distT="0">
                  <wp:extent cx="1027430" cy="721995"/>
                  <wp:effectExtent b="1905" l="0" r="1270" t="0"/>
                  <wp:docPr id="125" name="Q24XTBJA8XHKWL2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Q24XTBJA8XHKWL21.eps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800" cy="72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5A9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出示例题</w:t>
            </w:r>
          </w:p>
          <w:p w14:paraId="233D0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黑体_GBK" w:eastAsia="方正黑体_GBK" w:hAnsi="方正黑体_GBK" w:hint="eastAsia"/>
                <w:sz w:val="21"/>
              </w:rPr>
              <w:t>[</w:t>
            </w:r>
            <w:r>
              <w:rPr>
                <w:rFonts w:ascii="NEU-BX" w:eastAsia="方正黑体_GBK" w:hAnsi="NEU-BX" w:hint="eastAsia"/>
                <w:sz w:val="21"/>
              </w:rPr>
              <w:t>例题</w:t>
            </w:r>
            <w:r>
              <w:rPr>
                <w:rFonts w:ascii="方正黑体_GBK" w:eastAsia="方正黑体_GBK" w:hAnsi="方正黑体_GBK" w:hint="eastAsia"/>
                <w:sz w:val="21"/>
              </w:rPr>
              <w:t>]</w:t>
            </w:r>
            <w:r>
              <w:rPr>
                <w:rFonts w:ascii="NEU-BX" w:eastAsia="方正书宋_GBK" w:hAnsi="NEU-BX" w:hint="eastAsia"/>
                <w:sz w:val="21"/>
              </w:rPr>
              <w:t>如图所示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分别是四位同学画的重力G与压力F的示意图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其中正确的是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HZ" w:eastAsia="方正书宋_GBK" w:hAnsi="NEU-HZ" w:hint="eastAsia"/>
                <w:sz w:val="21"/>
              </w:rPr>
              <w:t>A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</w:p>
          <w:p w14:paraId="0452F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B="0" distL="0" distR="0" distT="0">
                  <wp:extent cx="3249295" cy="721995"/>
                  <wp:effectExtent b="1905" l="0" r="1905" t="0"/>
                  <wp:docPr id="126" name="Q24XTBJA8XHKWL22D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Q24XTBJA8XHKWL22D.eps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9720" cy="72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A68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探究点二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研究压力的作用效果</w:t>
            </w:r>
          </w:p>
          <w:p w14:paraId="1F672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.猜想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人在雪地上很容易陷下去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而穿了滑雪板的运动员不仅不会陷进雪地里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还能在雪地上滑行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同学们拿出削好的铅笔或三角板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完成课本</w:t>
            </w:r>
            <w:r>
              <w:rPr>
                <w:rFonts w:ascii="NEU-BZ" w:eastAsia="方正书宋_GBK" w:hAnsi="NEU-BZ" w:hint="eastAsia"/>
                <w:sz w:val="21"/>
              </w:rPr>
              <w:t>P180</w:t>
            </w:r>
            <w:r>
              <w:rPr>
                <w:rFonts w:ascii="NEU-BX" w:eastAsia="方正书宋_GBK" w:hAnsi="NEU-BX" w:hint="eastAsia"/>
                <w:sz w:val="21"/>
              </w:rPr>
              <w:t>图</w:t>
            </w:r>
            <w:r>
              <w:rPr>
                <w:rFonts w:ascii="NEU-BZ" w:eastAsia="方正书宋_GBK" w:hAnsi="NEU-BZ" w:hint="eastAsia"/>
                <w:sz w:val="21"/>
              </w:rPr>
              <w:t>8</w:t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B="0" distL="0" distR="0" distT="0">
                  <wp:extent cx="76200" cy="54610"/>
                  <wp:effectExtent b="8890" l="0" r="0" t="0"/>
                  <wp:docPr id="127" name="图片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1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0" cy="5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体验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用左、右手的食指去挤压其两端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感觉一定不同。压力的作用效果与哪些因素有关呢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38948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压力大小、受力面积大小。</w:t>
            </w:r>
          </w:p>
          <w:p w14:paraId="1211D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.老师指导学生阅读课本</w:t>
            </w:r>
            <w:r>
              <w:rPr>
                <w:rFonts w:ascii="NEU-BZ" w:eastAsia="方正书宋_GBK" w:hAnsi="NEU-BZ" w:hint="eastAsia"/>
                <w:sz w:val="21"/>
              </w:rPr>
              <w:t>P181</w:t>
            </w:r>
            <w:r>
              <w:rPr>
                <w:rFonts w:ascii="NEU-BX" w:eastAsia="方正书宋_GBK" w:hAnsi="NEU-BX" w:hint="eastAsia"/>
                <w:sz w:val="21"/>
              </w:rPr>
              <w:t>“做中学”栏目“探究压力的作用效果与哪些因素有关”的内容。讨论交流并尝试回答以下问题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11D54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针对猜想中影响压力的作用效果的因素有两个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那采用什么方法去探究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656CB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控制变量法。</w:t>
            </w:r>
          </w:p>
          <w:p w14:paraId="77712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采用什么方法比较压力作用效果的大小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0C32B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转换法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通过观察海绵的凹陷程度来判断。</w:t>
            </w:r>
          </w:p>
          <w:p w14:paraId="00554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>.实验器材</w:t>
            </w:r>
          </w:p>
          <w:p w14:paraId="597DC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大小、形状、材料相同的两块砖和海绵。</w:t>
            </w:r>
          </w:p>
          <w:p w14:paraId="38665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4</w:t>
            </w:r>
            <w:r>
              <w:rPr>
                <w:rFonts w:ascii="NEU-BX" w:eastAsia="方正书宋_GBK" w:hAnsi="NEU-BX" w:hint="eastAsia"/>
                <w:sz w:val="21"/>
              </w:rPr>
              <w:t>.实验探究过程</w:t>
            </w:r>
          </w:p>
          <w:p w14:paraId="12205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如课本</w:t>
            </w:r>
            <w:r>
              <w:rPr>
                <w:rFonts w:ascii="NEU-BZ" w:eastAsia="方正书宋_GBK" w:hAnsi="NEU-BZ" w:hint="eastAsia"/>
                <w:sz w:val="21"/>
              </w:rPr>
              <w:t>P181</w:t>
            </w:r>
            <w:r>
              <w:rPr>
                <w:rFonts w:ascii="NEU-BX" w:eastAsia="方正书宋_GBK" w:hAnsi="NEU-BX" w:hint="eastAsia"/>
                <w:sz w:val="21"/>
              </w:rPr>
              <w:t>图</w:t>
            </w:r>
            <w:r>
              <w:rPr>
                <w:rFonts w:ascii="NEU-BZ" w:eastAsia="方正书宋_GBK" w:hAnsi="NEU-BZ" w:hint="eastAsia"/>
                <w:sz w:val="21"/>
              </w:rPr>
              <w:t>8</w:t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B="0" distL="0" distR="0" distT="0">
                  <wp:extent cx="76200" cy="54610"/>
                  <wp:effectExtent b="8890" l="0" r="0" t="0"/>
                  <wp:docPr id="128" name="图片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1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0" cy="5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a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所示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将一块砖平放在海绵上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观察海绵的凹陷程度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</w:p>
          <w:p w14:paraId="4BD46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如图</w:t>
            </w:r>
            <w:r>
              <w:rPr>
                <w:rFonts w:ascii="NEU-BZ" w:eastAsia="方正书宋_GBK" w:hAnsi="NEU-BZ" w:hint="eastAsia"/>
                <w:sz w:val="21"/>
              </w:rPr>
              <w:t>8</w:t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B="0" distL="0" distR="0" distT="0">
                  <wp:extent cx="76200" cy="54610"/>
                  <wp:effectExtent b="8890" l="0" r="0" t="0"/>
                  <wp:docPr id="129" name="图片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1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0" cy="5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b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所示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将两块砖叠放在海绵上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观察海绵的凹陷程度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</w:p>
          <w:p w14:paraId="42871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如图</w:t>
            </w:r>
            <w:r>
              <w:rPr>
                <w:rFonts w:ascii="NEU-BZ" w:eastAsia="方正书宋_GBK" w:hAnsi="NEU-BZ" w:hint="eastAsia"/>
                <w:sz w:val="21"/>
              </w:rPr>
              <w:t>8</w:t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B="0" distL="0" distR="0" distT="0">
                  <wp:extent cx="76200" cy="54610"/>
                  <wp:effectExtent b="8890" l="0" r="0" t="0"/>
                  <wp:docPr id="130" name="图片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1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0" cy="5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c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所示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将一块砖竖放在海绵上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观察海绵的凹陷程度。</w:t>
            </w:r>
          </w:p>
        </w:tc>
        <w:tc>
          <w:tcPr>
            <w:tcW w:type="dxa" w:w="1574"/>
            <w:vAlign w:val="center"/>
          </w:tcPr>
          <w:p w14:paraId="26968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00F7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3B56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52F2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F2CB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采用表格的形式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重力跟压力的异同一目了然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比较清楚</w:t>
            </w:r>
          </w:p>
          <w:p w14:paraId="26BB3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B802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0639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85FF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E5A3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506B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1A80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D645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0BD3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0542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71E4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17D8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F311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7FF2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8985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9AAC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2398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9EB4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A2E2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CA9C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E0C2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CD02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E9F0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AFE5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3B02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4591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经历探究的完整过程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借助探究活动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熟悉探究步骤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养成探究习惯</w:t>
            </w:r>
          </w:p>
        </w:tc>
      </w:tr>
    </w:tbl>
    <w:p w14:paraId="70FA80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tbl>
      <w:tblPr>
        <w:tblStyle w:val="TableGrid"/>
        <w:tblW w:type="pct" w:w="5000"/>
        <w:jc w:val="center"/>
        <w:tbl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color="000000" w:space="0" w:sz="4" w:themeColor="text1" w:val="single"/>
          <w:insideV w:color="000000" w:space="0" w:sz="4" w:themeColor="text1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41"/>
        <w:gridCol w:w="1381"/>
      </w:tblGrid>
      <w:tr w14:paraId="4F944AF2">
        <w:tblPrEx>
          <w:tblW w:type="pct" w:w="5000"/>
          <w:jc w:val="center"/>
          <w:tblBorders>
            <w:top w:color="000000" w:space="0" w:sz="4" w:themeColor="text1" w:val="single"/>
            <w:left w:color="000000" w:space="0" w:sz="4" w:themeColor="text1" w:val="single"/>
            <w:bottom w:color="000000" w:space="0" w:sz="4" w:themeColor="text1" w:val="single"/>
            <w:right w:color="000000" w:space="0" w:sz="4" w:themeColor="text1" w:val="single"/>
            <w:insideH w:color="000000" w:space="0" w:sz="4" w:themeColor="text1" w:val="single"/>
            <w:insideV w:color="000000" w:space="0" w:sz="4" w:themeColor="text1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295"/>
            <w:vAlign w:val="center"/>
          </w:tcPr>
          <w:p w14:paraId="183FE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5</w:t>
            </w:r>
            <w:r>
              <w:rPr>
                <w:rFonts w:ascii="NEU-BX" w:eastAsia="方正书宋_GBK" w:hAnsi="NEU-BX" w:hint="eastAsia"/>
                <w:sz w:val="21"/>
              </w:rPr>
              <w:t>.分析论证</w:t>
            </w:r>
          </w:p>
          <w:p w14:paraId="52C6F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比较图</w:t>
            </w:r>
            <w:r>
              <w:rPr>
                <w:rFonts w:ascii="NEU-BZ" w:eastAsia="方正书宋_GBK" w:hAnsi="NEU-BZ" w:hint="eastAsia"/>
                <w:sz w:val="21"/>
              </w:rPr>
              <w:t>8</w:t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B="0" distL="0" distR="0" distT="0">
                  <wp:extent cx="76200" cy="54610"/>
                  <wp:effectExtent b="8890" l="0" r="0" t="0"/>
                  <wp:docPr id="131" name="图片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1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0" cy="5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a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、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b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两图可知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受力面积相同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压力不同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图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b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中压力大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压力的作用效果更明显。</w:t>
            </w:r>
          </w:p>
          <w:p w14:paraId="43DAE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比较图</w:t>
            </w:r>
            <w:r>
              <w:rPr>
                <w:rFonts w:ascii="NEU-BZ" w:eastAsia="方正书宋_GBK" w:hAnsi="NEU-BZ" w:hint="eastAsia"/>
                <w:sz w:val="21"/>
              </w:rPr>
              <w:t>8</w:t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B="0" distL="0" distR="0" distT="0">
                  <wp:extent cx="76200" cy="54610"/>
                  <wp:effectExtent b="8890" l="0" r="0" t="0"/>
                  <wp:docPr id="132" name="图片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1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0" cy="5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a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、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c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两图可知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压力相同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受力面积不同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图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c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中受力面积小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压力的作用效果更明显。</w:t>
            </w:r>
          </w:p>
          <w:p w14:paraId="40CF5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6</w:t>
            </w:r>
            <w:r>
              <w:rPr>
                <w:rFonts w:ascii="NEU-BX" w:eastAsia="方正书宋_GBK" w:hAnsi="NEU-BX" w:hint="eastAsia"/>
                <w:sz w:val="21"/>
              </w:rPr>
              <w:t>.实验结论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当受力面积相同时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压力越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大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压力的作用效果越明显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当压力相同时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受力面积越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小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压力的作用效果越明显。 </w:t>
            </w:r>
          </w:p>
          <w:p w14:paraId="27CB5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7</w:t>
            </w:r>
            <w:r>
              <w:rPr>
                <w:rFonts w:ascii="NEU-BX" w:eastAsia="方正书宋_GBK" w:hAnsi="NEU-BX" w:hint="eastAsia"/>
                <w:sz w:val="21"/>
              </w:rPr>
              <w:t>.回扣导入环节问题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尝试回答解释。</w:t>
            </w:r>
          </w:p>
          <w:p w14:paraId="221DE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探究点三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认识压强</w:t>
            </w:r>
          </w:p>
          <w:p w14:paraId="204C9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老师指导学生阅读课本</w:t>
            </w:r>
            <w:r>
              <w:rPr>
                <w:rFonts w:ascii="NEU-BZ" w:eastAsia="方正书宋_GBK" w:hAnsi="NEU-BZ" w:hint="eastAsia"/>
                <w:sz w:val="21"/>
              </w:rPr>
              <w:t>P182</w:t>
            </w:r>
            <w:r>
              <w:rPr>
                <w:rFonts w:ascii="NEU-BX" w:eastAsia="方正书宋_GBK" w:hAnsi="NEU-BX" w:hint="eastAsia"/>
                <w:sz w:val="21"/>
              </w:rPr>
              <w:t>前</w:t>
            </w:r>
            <w:r>
              <w:rPr>
                <w:rFonts w:ascii="NEU-BZ" w:eastAsia="方正书宋_GBK" w:hAnsi="NEU-BZ" w:hint="eastAsia"/>
                <w:sz w:val="21"/>
              </w:rPr>
              <w:t>4</w:t>
            </w:r>
            <w:r>
              <w:rPr>
                <w:rFonts w:ascii="NEU-BX" w:eastAsia="方正书宋_GBK" w:hAnsi="NEU-BX" w:hint="eastAsia"/>
                <w:sz w:val="21"/>
              </w:rPr>
              <w:t>段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完成下面问题。</w:t>
            </w:r>
          </w:p>
          <w:p w14:paraId="1BF9B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.为了描述压力的作用效果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人们引入了压强的概念。物理学中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把物体所受的压力与受力面积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之比　</w:t>
            </w:r>
            <w:r>
              <w:rPr>
                <w:rFonts w:ascii="NEU-BX" w:eastAsia="方正书宋_GBK" w:hAnsi="NEU-BX" w:hint="eastAsia"/>
                <w:sz w:val="21"/>
              </w:rPr>
              <w:t>叫做压强。其定义式是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p=</w:t>
            </w:r>
            <m:oMath>
              <m:f>
                <m:fPr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</m:fPr>
                <m:num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方正楷体_GBK" w:hAnsi="Cambria Math"/>
                      <w:sz w:val="23"/>
                      <w:szCs w:val="23"/>
                    </w:rPr>
                    <m:t>F</m:t>
                  </m:r>
                </m:num>
                <m:den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方正楷体_GBK" w:hAnsi="Cambria Math"/>
                      <w:sz w:val="23"/>
                      <w:szCs w:val="23"/>
                    </w:rPr>
                    <m:t>S</m:t>
                  </m:r>
                </m:den>
              </m:f>
            </m:oMath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X" w:eastAsia="方正书宋_GBK" w:hAnsi="NEU-BX" w:hint="eastAsia"/>
                <w:sz w:val="21"/>
              </w:rPr>
              <w:t>。压强在数值上等于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物体单位面积上所受的压力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  <w:p w14:paraId="3FCE6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.压强的单位由力的单位和面积的单位组成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为</w:t>
            </w:r>
            <w:r>
              <w:rPr>
                <w:rFonts w:ascii="NEU-BZ" w:eastAsia="方正书宋_GBK" w:hAnsi="NEU-BZ" w:hint="eastAsia"/>
                <w:sz w:val="21"/>
              </w:rPr>
              <w:t>N/m</w:t>
            </w:r>
            <w:r>
              <w:rPr>
                <w:rFonts w:ascii="NEU-BZ" w:eastAsia="方正书宋_GBK" w:hAnsi="NEU-BZ" w:hint="eastAsia"/>
                <w:sz w:val="21"/>
                <w:vertAlign w:val="superscript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称为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帕斯卡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简称帕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符号是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Pa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X" w:eastAsia="方正书宋_GBK" w:hAnsi="NEU-BX" w:hint="eastAsia"/>
                <w:sz w:val="21"/>
              </w:rPr>
              <w:t>。压强的单位还有哪些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百帕</w:t>
            </w:r>
            <w:r>
              <w:rPr>
                <w:rFonts w:ascii="方正楷体_GBK" w:eastAsia="方正楷体_GBK" w:hAnsi="方正楷体_GBK" w:hint="eastAsia"/>
                <w:sz w:val="21"/>
                <w:u w:val="single"/>
              </w:rPr>
              <w:t>(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hPa</w:t>
            </w:r>
            <w:r>
              <w:rPr>
                <w:rFonts w:ascii="方正楷体_GBK" w:eastAsia="方正楷体_GBK" w:hAnsi="方正楷体_GBK" w:hint="eastAsia"/>
                <w:sz w:val="21"/>
                <w:u w:val="single"/>
              </w:rPr>
              <w:t>)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、千帕</w:t>
            </w:r>
            <w:r>
              <w:rPr>
                <w:rFonts w:ascii="方正楷体_GBK" w:eastAsia="方正楷体_GBK" w:hAnsi="方正楷体_GBK" w:hint="eastAsia"/>
                <w:sz w:val="21"/>
                <w:u w:val="single"/>
              </w:rPr>
              <w:t>(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kPa</w:t>
            </w:r>
            <w:r>
              <w:rPr>
                <w:rFonts w:ascii="方正楷体_GBK" w:eastAsia="方正楷体_GBK" w:hAnsi="方正楷体_GBK" w:hint="eastAsia"/>
                <w:sz w:val="21"/>
                <w:u w:val="single"/>
              </w:rPr>
              <w:t>)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、兆帕</w:t>
            </w:r>
            <w:r>
              <w:rPr>
                <w:rFonts w:ascii="方正楷体_GBK" w:eastAsia="方正楷体_GBK" w:hAnsi="方正楷体_GBK" w:hint="eastAsia"/>
                <w:sz w:val="21"/>
                <w:u w:val="single"/>
              </w:rPr>
              <w:t>(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MPa</w:t>
            </w:r>
            <w:r>
              <w:rPr>
                <w:rFonts w:ascii="方正楷体_GBK" w:eastAsia="方正楷体_GBK" w:hAnsi="方正楷体_GBK" w:hint="eastAsia"/>
                <w:sz w:val="21"/>
                <w:u w:val="single"/>
              </w:rPr>
              <w:t>)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</w:tc>
        <w:tc>
          <w:tcPr>
            <w:tcW w:type="dxa" w:w="1559"/>
            <w:vAlign w:val="center"/>
          </w:tcPr>
          <w:p w14:paraId="117E0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B2BF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8B1D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回扣导入新课环节问题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有始有终</w:t>
            </w:r>
          </w:p>
        </w:tc>
      </w:tr>
      <w:tr w14:paraId="58FD5B32"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295"/>
            <w:vAlign w:val="center"/>
          </w:tcPr>
          <w:p w14:paraId="27996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三、归纳概括　课堂小结</w:t>
            </w:r>
          </w:p>
          <w:p w14:paraId="37F88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学生讨论发言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梳理本节知识要点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老师随时补充。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“课堂小结”内容见</w:t>
            </w:r>
            <w:r>
              <w:rPr>
                <w:rFonts w:ascii="NEU-BZ" w:eastAsia="方正书宋_GBK" w:hAnsi="NEU-BZ" w:hint="eastAsia"/>
                <w:sz w:val="21"/>
              </w:rPr>
              <w:t>PPT</w:t>
            </w:r>
            <w:r>
              <w:rPr>
                <w:rFonts w:ascii="NEU-BX" w:eastAsia="方正书宋_GBK" w:hAnsi="NEU-BX" w:hint="eastAsia"/>
                <w:sz w:val="21"/>
              </w:rPr>
              <w:t>课件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</w:p>
        </w:tc>
        <w:tc>
          <w:tcPr>
            <w:tcW w:type="dxa" w:w="1559"/>
            <w:vAlign w:val="center"/>
          </w:tcPr>
          <w:p w14:paraId="6CBEF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培养学生归纳总结的意识和能力</w:t>
            </w:r>
          </w:p>
        </w:tc>
      </w:tr>
    </w:tbl>
    <w:p w14:paraId="5E184D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p w14:paraId="7F6D75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133" name="板书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板书设计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B85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</w:pPr>
      <w:r>
        <w:rPr>
          <w:rFonts w:ascii="NEU-BX" w:eastAsia="方正书宋_GBK" w:hAnsi="NEU-BX" w:hint="eastAsia"/>
          <w:sz w:val="21"/>
        </w:rPr>
        <w:t>第一节　压力的作用效果</w:t>
      </w:r>
    </w:p>
    <w:p w14:paraId="208E81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</w:pPr>
      <w:r>
        <w:rPr>
          <w:rFonts w:ascii="NEU-BX" w:eastAsia="方正书宋_GBK" w:hAnsi="NEU-BX" w:hint="eastAsia"/>
          <w:sz w:val="21"/>
        </w:rPr>
        <w:t>第</w:t>
      </w:r>
      <w:r>
        <w:rPr>
          <w:rFonts w:ascii="NEU-BZ" w:eastAsia="方正书宋_GBK" w:hAnsi="NEU-BZ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>课时　压力的作用效果——压强</w:t>
      </w:r>
    </w:p>
    <w:p w14:paraId="2B4BAA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一、认识压力</w:t>
      </w:r>
    </w:p>
    <w:p w14:paraId="3D9F05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2526030" cy="340995"/>
            <wp:effectExtent b="1905" l="0" r="1270" t="0"/>
            <wp:docPr id="134" name="Q24XTBJA8XHKWL2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Q24XTBJA8XHKWL24.ep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6120" cy="34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53F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二、研究压力的作用效果</w:t>
      </w:r>
    </w:p>
    <w:p w14:paraId="231285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>.当受力面积相同时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压力越大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压力的作用效果越明显</w:t>
      </w:r>
    </w:p>
    <w:p w14:paraId="2A026F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2</w:t>
      </w:r>
      <w:r>
        <w:rPr>
          <w:rFonts w:ascii="NEU-BX" w:eastAsia="方正书宋_GBK" w:hAnsi="NEU-BX" w:hint="eastAsia"/>
          <w:sz w:val="21"/>
        </w:rPr>
        <w:t>.当压力相同时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受力面积越小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压力的作用效果越明显</w:t>
      </w:r>
    </w:p>
    <w:p w14:paraId="68BD80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三、认识压强</w:t>
      </w:r>
    </w:p>
    <w:p w14:paraId="2CAA83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>.物理学中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把物体所受的压力大小与受力面积之比叫做压强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其定义式是p=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ctrlPr>
              <w:rPr>
                <w:rFonts w:ascii="Cambria Math" w:hAnsi="Cambria Math"/>
                <w:sz w:val="21"/>
                <w:szCs w:val="21"/>
              </w:rPr>
            </m:ctrlPr>
            <m:r>
              <w:rPr>
                <w:rFonts w:ascii="Cambria Math" w:eastAsia="方正书宋_GBK" w:hAnsi="Cambria Math"/>
                <w:sz w:val="23"/>
                <w:szCs w:val="23"/>
              </w:rPr>
              <m:t>F</m:t>
            </m:r>
          </m:num>
          <m:den>
            <m:ctrlPr>
              <w:rPr>
                <w:rFonts w:ascii="Cambria Math" w:hAnsi="Cambria Math"/>
                <w:sz w:val="21"/>
                <w:szCs w:val="21"/>
              </w:rPr>
            </m:ctrlPr>
            <m:r>
              <w:rPr>
                <w:rFonts w:ascii="Cambria Math" w:eastAsia="方正书宋_GBK" w:hAnsi="Cambria Math"/>
                <w:sz w:val="23"/>
                <w:szCs w:val="23"/>
              </w:rPr>
              <m:t>S</m:t>
            </m:r>
          </m:den>
        </m:f>
      </m:oMath>
    </w:p>
    <w:p w14:paraId="116006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p w14:paraId="08994C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2</w:t>
      </w:r>
      <w:r>
        <w:rPr>
          <w:rFonts w:ascii="NEU-BX" w:eastAsia="方正书宋_GBK" w:hAnsi="NEU-BX" w:hint="eastAsia"/>
          <w:sz w:val="21"/>
        </w:rPr>
        <w:t>.压强单位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帕斯卡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简称帕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符号是</w:t>
      </w:r>
      <w:r>
        <w:rPr>
          <w:rFonts w:ascii="NEU-BZ" w:eastAsia="方正书宋_GBK" w:hAnsi="NEU-BZ" w:hint="eastAsia"/>
          <w:sz w:val="21"/>
        </w:rPr>
        <w:t>Pa</w:t>
      </w:r>
    </w:p>
    <w:p w14:paraId="05088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135" name="作业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作业设计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7B3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见</w:t>
      </w:r>
      <w:r>
        <w:rPr>
          <w:rFonts w:ascii="NEU-BZ" w:eastAsia="方正书宋_GBK" w:hAnsi="NEU-BZ" w:hint="eastAsia"/>
          <w:sz w:val="21"/>
        </w:rPr>
        <w:t>PPT</w:t>
      </w:r>
      <w:r>
        <w:rPr>
          <w:rFonts w:ascii="NEU-BX" w:eastAsia="方正书宋_GBK" w:hAnsi="NEU-BX" w:hint="eastAsia"/>
          <w:sz w:val="21"/>
        </w:rPr>
        <w:t>课件</w:t>
      </w:r>
    </w:p>
    <w:p w14:paraId="39522E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136" name="教学反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教学反思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A45CD">
      <w:pPr>
        <w:keepNext w:val="0"/>
        <w:keepLines w:val="0"/>
        <w:pageBreakBefore w:val="0"/>
        <w:widowControl/>
        <w:pBdr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/>
        <w:jc w:val="left"/>
        <w:textAlignment w:val="auto"/>
        <w:rPr>
          <w:rFonts w:ascii="NEU-BX" w:eastAsia="方正书宋_GBK" w:hAnsi="NEU-BX" w:hint="eastAsia"/>
          <w:sz w:val="21"/>
        </w:rPr>
      </w:pPr>
      <w:r>
        <w:rPr>
          <w:rFonts w:ascii="NEU-BX" w:eastAsia="方正书宋_GBK" w:hAnsi="NEU-BX" w:hint="eastAsia"/>
          <w:sz w:val="21"/>
        </w:rPr>
        <w:t>本节内容在教学中要充分发挥学生的主体作用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调动学生学习的积极性和主动性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关注学生学习方式的多样化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实验探究、交流讨论、自学、阅读、请教老师</w:t>
      </w:r>
      <w:r>
        <w:rPr>
          <w:rFonts w:ascii="方正书宋_GBK" w:eastAsia="方正书宋_GBK" w:hAnsi="方正书宋_GBK" w:hint="eastAsia"/>
          <w:sz w:val="21"/>
        </w:rPr>
        <w:t>(</w:t>
      </w:r>
      <w:r>
        <w:rPr>
          <w:rFonts w:ascii="NEU-BX" w:eastAsia="方正书宋_GBK" w:hAnsi="NEU-BX" w:hint="eastAsia"/>
          <w:sz w:val="21"/>
        </w:rPr>
        <w:t>同学</w:t>
      </w:r>
      <w:r>
        <w:rPr>
          <w:rFonts w:ascii="方正书宋_GBK" w:eastAsia="方正书宋_GBK" w:hAnsi="方正书宋_GBK" w:hint="eastAsia"/>
          <w:sz w:val="21"/>
        </w:rPr>
        <w:t>)</w:t>
      </w:r>
      <w:r>
        <w:rPr>
          <w:rFonts w:ascii="NEU-BX" w:eastAsia="方正书宋_GBK" w:hAnsi="NEU-BX" w:hint="eastAsia"/>
          <w:sz w:val="21"/>
        </w:rPr>
        <w:t>、分析原因等。</w:t>
      </w:r>
    </w:p>
    <w:p w14:paraId="048936AA">
      <w:pPr>
        <w:keepNext w:val="0"/>
        <w:keepLines w:val="0"/>
        <w:pageBreakBefore w:val="0"/>
        <w:widowControl/>
        <w:pBdr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/>
        <w:jc w:val="left"/>
        <w:textAlignment w:val="auto"/>
        <w:rPr>
          <w:rFonts w:ascii="NEU-BX" w:eastAsia="方正书宋_GBK" w:hAnsi="NEU-BX" w:hint="eastAsia"/>
          <w:sz w:val="21"/>
        </w:rPr>
      </w:pPr>
      <w:r>
        <w:rPr>
          <w:rFonts w:ascii="NEU-BX" w:eastAsia="方正书宋_GBK" w:hAnsi="NEU-BX" w:hint="eastAsia"/>
          <w:sz w:val="21"/>
        </w:rPr>
        <w:t>在帮助学生理解压强概念时,采取与速度、密度的定义方法进行类比的比值法下定义,正是这些方法的不断深入领会与应用,帮助学生丢掉“拐杖”,学习不再依赖于老师,而是主动地参与到知识获取过程中去,这些方法将成为学生终身受用的宝贵财富。</w:t>
      </w:r>
    </w:p>
    <w:p w14:paraId="02F114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  <w:bdr w:color="auto" w:space="0" w:sz="4" w:val="single"/>
        </w:rPr>
        <w:t>　　</w:t>
      </w:r>
    </w:p>
    <w:p w14:paraId="058FFA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3"/>
      </w:pPr>
      <w:r>
        <w:rPr>
          <w:rFonts w:ascii="NEU-BZ" w:eastAsia="方正小标宋_GBK" w:hAnsi="NEU-BZ" w:hint="eastAsia"/>
          <w:sz w:val="28"/>
        </w:rPr>
        <w:t>第2课时　压强的计算　增大与减小压强的方法</w:t>
      </w:r>
    </w:p>
    <w:p w14:paraId="431C9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137" name="教学目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教学目标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CC9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物理观念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能应用压强知识进行有关的计算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知道增大压强和减小压强的方法。</w:t>
      </w:r>
    </w:p>
    <w:p w14:paraId="16D822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科学思维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在解决压强计算、确定改变压强方法等问题时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用到分析综合法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即需先分析具体条件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再综合考虑解决问题的方法。</w:t>
      </w:r>
    </w:p>
    <w:p w14:paraId="53355C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科学探究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通过自主探究或观察有关增大或减小压强的实验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提高用身边物品动手探究物理问题的能力。</w:t>
      </w:r>
    </w:p>
    <w:p w14:paraId="0C5289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科学态度与责任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能应用压强知识解释简单的现象和解决简单的问题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体会物理知识服务于社会的理念。</w:t>
      </w:r>
    </w:p>
    <w:p w14:paraId="1903CC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205865" cy="227330"/>
            <wp:effectExtent b="1270" l="0" r="635" t="0"/>
            <wp:docPr id="138" name="教学重难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教学重难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3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161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教学重点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压强的计算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增大和减小压强的方法</w:t>
      </w:r>
    </w:p>
    <w:p w14:paraId="5D1BA6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教学难点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应用压强知识分析解决问题</w:t>
      </w:r>
    </w:p>
    <w:p w14:paraId="618484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139" name="教学准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教学准备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B62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教师演示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教学课件</w:t>
      </w:r>
    </w:p>
    <w:p w14:paraId="5200C3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140" name="教学过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教学过程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type="pct" w:w="5000"/>
        <w:jc w:val="center"/>
        <w:tbl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color="000000" w:space="0" w:sz="4" w:themeColor="text1" w:val="single"/>
          <w:insideV w:color="000000" w:space="0" w:sz="4" w:themeColor="text1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92"/>
        <w:gridCol w:w="1530"/>
      </w:tblGrid>
      <w:tr w14:paraId="70237DF2">
        <w:tblPrEx>
          <w:tblW w:type="pct" w:w="5000"/>
          <w:jc w:val="center"/>
          <w:tblBorders>
            <w:top w:color="000000" w:space="0" w:sz="4" w:themeColor="text1" w:val="single"/>
            <w:left w:color="000000" w:space="0" w:sz="4" w:themeColor="text1" w:val="single"/>
            <w:bottom w:color="000000" w:space="0" w:sz="4" w:themeColor="text1" w:val="single"/>
            <w:right w:color="000000" w:space="0" w:sz="4" w:themeColor="text1" w:val="single"/>
            <w:insideH w:color="000000" w:space="0" w:sz="4" w:themeColor="text1" w:val="single"/>
            <w:insideV w:color="000000" w:space="0" w:sz="4" w:themeColor="text1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115"/>
            <w:vAlign w:val="center"/>
          </w:tcPr>
          <w:p w14:paraId="7C7E6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教学环节</w:t>
            </w:r>
          </w:p>
        </w:tc>
        <w:tc>
          <w:tcPr>
            <w:tcW w:type="dxa" w:w="1739"/>
            <w:vAlign w:val="center"/>
          </w:tcPr>
          <w:p w14:paraId="0EE08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设计意图</w:t>
            </w:r>
          </w:p>
        </w:tc>
      </w:tr>
      <w:tr w14:paraId="32172020"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115"/>
            <w:vAlign w:val="center"/>
          </w:tcPr>
          <w:p w14:paraId="5D194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一、创设情境　导入新课</w:t>
            </w:r>
          </w:p>
          <w:p w14:paraId="43056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视频导入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老师播放在雪地上小动物艰难奔跑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而滑雪的人飞速疾驰的视频。</w:t>
            </w:r>
          </w:p>
          <w:p w14:paraId="4EF34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小动物很轻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为什么在雪地上陷得那么深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人很重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为什么没有陷入雪中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区别在哪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6118A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引导学生讨论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尝试回答。</w:t>
            </w:r>
          </w:p>
          <w:p w14:paraId="14310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情境导入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有句谚语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磨刀不误砍柴工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你能说出其中有什么物理道理吗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693EE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针对学生回答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适当点拨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然后导入新课。</w:t>
            </w:r>
          </w:p>
        </w:tc>
        <w:tc>
          <w:tcPr>
            <w:tcW w:type="dxa" w:w="1739"/>
            <w:vAlign w:val="center"/>
          </w:tcPr>
          <w:p w14:paraId="5D32A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98BA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867D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引导学生带着任务去学习新内容</w:t>
            </w:r>
          </w:p>
        </w:tc>
      </w:tr>
      <w:tr w14:paraId="6E978CA3"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115"/>
            <w:vAlign w:val="center"/>
          </w:tcPr>
          <w:p w14:paraId="0C196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二、新课讲解　探究新知</w:t>
            </w:r>
          </w:p>
          <w:p w14:paraId="47016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探究点一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压强的计算</w:t>
            </w:r>
          </w:p>
          <w:p w14:paraId="1E6CE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.复习第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课时内容</w:t>
            </w:r>
          </w:p>
          <w:p w14:paraId="52336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压强定义式是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p=</w:t>
            </w:r>
            <m:oMath>
              <m:f>
                <m:fPr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</m:fPr>
                <m:num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方正楷体_GBK" w:hAnsi="Cambria Math"/>
                      <w:sz w:val="23"/>
                      <w:szCs w:val="23"/>
                    </w:rPr>
                    <m:t>F</m:t>
                  </m:r>
                </m:num>
                <m:den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方正楷体_GBK" w:hAnsi="Cambria Math"/>
                      <w:sz w:val="23"/>
                      <w:szCs w:val="23"/>
                    </w:rPr>
                    <m:t>S</m:t>
                  </m:r>
                </m:den>
              </m:f>
            </m:oMath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X" w:eastAsia="方正书宋_GBK" w:hAnsi="NEU-BX" w:hint="eastAsia"/>
                <w:sz w:val="21"/>
              </w:rPr>
              <w:t>。压强在数值上等于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物体单位面积上所受的压力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  <w:p w14:paraId="71BC9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压强单位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帕斯卡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符号是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Pa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Pa</w:t>
            </w:r>
            <w:r>
              <w:rPr>
                <w:rFonts w:ascii="NEU-BX" w:eastAsia="方正书宋_GBK" w:hAnsi="NEU-BX" w:hint="eastAsia"/>
                <w:sz w:val="21"/>
              </w:rPr>
              <w:t>=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N/m</w:t>
            </w:r>
            <w:r>
              <w:rPr>
                <w:rFonts w:ascii="NEU-BZ" w:eastAsia="方正书宋_GBK" w:hAnsi="NEU-BZ" w:hint="eastAsia"/>
                <w:sz w:val="21"/>
                <w:vertAlign w:val="superscript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  <w:p w14:paraId="5805E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.进行压强计算的知识储备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先让学生表述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老师再补充点拨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70F7F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压强定义式的推导变形式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求压力F=pS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求面积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S=</w:t>
            </w:r>
            <m:oMath>
              <m:f>
                <m:fPr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</m:fPr>
                <m:num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方正楷体_GBK" w:hAnsi="Cambria Math"/>
                      <w:sz w:val="23"/>
                      <w:szCs w:val="23"/>
                    </w:rPr>
                    <m:t>F</m:t>
                  </m:r>
                </m:num>
                <m:den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方正楷体_GBK" w:hAnsi="Cambria Math"/>
                      <w:sz w:val="23"/>
                      <w:szCs w:val="23"/>
                    </w:rPr>
                    <m:t>p</m:t>
                  </m:r>
                </m:den>
              </m:f>
            </m:oMath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  <w:p w14:paraId="243CE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计算时面积单位必须统一换算为</w:t>
            </w:r>
            <w:r>
              <w:rPr>
                <w:rFonts w:ascii="NEU-BZ" w:eastAsia="方正书宋_GBK" w:hAnsi="NEU-BZ" w:hint="eastAsia"/>
                <w:sz w:val="21"/>
              </w:rPr>
              <w:t>m</w:t>
            </w:r>
            <w:r>
              <w:rPr>
                <w:rFonts w:ascii="NEU-BZ" w:eastAsia="方正书宋_GBK" w:hAnsi="NEU-BZ" w:hint="eastAsia"/>
                <w:sz w:val="21"/>
                <w:vertAlign w:val="superscript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否则不能直接计算得出</w:t>
            </w:r>
            <w:r>
              <w:rPr>
                <w:rFonts w:ascii="NEU-BZ" w:eastAsia="方正书宋_GBK" w:hAnsi="NEU-BZ" w:hint="eastAsia"/>
                <w:sz w:val="21"/>
              </w:rPr>
              <w:t>Pa</w:t>
            </w:r>
            <w:r>
              <w:rPr>
                <w:rFonts w:ascii="NEU-BX" w:eastAsia="方正书宋_GBK" w:hAnsi="NEU-BX" w:hint="eastAsia"/>
                <w:sz w:val="21"/>
              </w:rPr>
              <w:t>这个单位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所以要会换算面积单位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dm</w:t>
            </w:r>
            <w:r>
              <w:rPr>
                <w:rFonts w:ascii="NEU-BZ" w:eastAsia="方正书宋_GBK" w:hAnsi="NEU-BZ" w:hint="eastAsia"/>
                <w:sz w:val="21"/>
                <w:vertAlign w:val="superscript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=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10</w:t>
            </w:r>
            <w:r>
              <w:rPr>
                <w:rFonts w:ascii="NEU-BX" w:eastAsia="方正楷体_GBK" w:hAnsi="NEU-BX" w:hint="eastAsia"/>
                <w:sz w:val="21"/>
                <w:u w:val="single"/>
                <w:vertAlign w:val="superscript"/>
              </w:rPr>
              <w:t>-</w:t>
            </w:r>
            <w:r>
              <w:rPr>
                <w:rFonts w:ascii="NEU-BZ" w:eastAsia="方正楷体_GBK" w:hAnsi="NEU-BZ" w:hint="eastAsia"/>
                <w:sz w:val="21"/>
                <w:u w:val="single"/>
                <w:vertAlign w:val="superscript"/>
              </w:rPr>
              <w:t>2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书宋_GBK" w:hAnsi="NEU-BZ" w:hint="eastAsia"/>
                <w:sz w:val="21"/>
              </w:rPr>
              <w:t>m</w:t>
            </w:r>
            <w:r>
              <w:rPr>
                <w:rFonts w:ascii="NEU-BZ" w:eastAsia="方正书宋_GBK" w:hAnsi="NEU-BZ" w:hint="eastAsia"/>
                <w:sz w:val="21"/>
                <w:vertAlign w:val="superscript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cm</w:t>
            </w:r>
            <w:r>
              <w:rPr>
                <w:rFonts w:ascii="NEU-BZ" w:eastAsia="方正书宋_GBK" w:hAnsi="NEU-BZ" w:hint="eastAsia"/>
                <w:sz w:val="21"/>
                <w:vertAlign w:val="superscript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=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10</w:t>
            </w:r>
            <w:r>
              <w:rPr>
                <w:rFonts w:ascii="NEU-BX" w:eastAsia="方正楷体_GBK" w:hAnsi="NEU-BX" w:hint="eastAsia"/>
                <w:sz w:val="21"/>
                <w:u w:val="single"/>
                <w:vertAlign w:val="superscript"/>
              </w:rPr>
              <w:t>-</w:t>
            </w:r>
            <w:r>
              <w:rPr>
                <w:rFonts w:ascii="NEU-BZ" w:eastAsia="方正楷体_GBK" w:hAnsi="NEU-BZ" w:hint="eastAsia"/>
                <w:sz w:val="21"/>
                <w:u w:val="single"/>
                <w:vertAlign w:val="superscript"/>
              </w:rPr>
              <w:t>4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书宋_GBK" w:hAnsi="NEU-BZ" w:hint="eastAsia"/>
                <w:sz w:val="21"/>
              </w:rPr>
              <w:t>m</w:t>
            </w:r>
            <w:r>
              <w:rPr>
                <w:rFonts w:ascii="NEU-BZ" w:eastAsia="方正书宋_GBK" w:hAnsi="NEU-BZ" w:hint="eastAsia"/>
                <w:sz w:val="21"/>
                <w:vertAlign w:val="superscript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mm</w:t>
            </w:r>
            <w:r>
              <w:rPr>
                <w:rFonts w:ascii="NEU-BZ" w:eastAsia="方正书宋_GBK" w:hAnsi="NEU-BZ" w:hint="eastAsia"/>
                <w:sz w:val="21"/>
                <w:vertAlign w:val="superscript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=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10</w:t>
            </w:r>
            <w:r>
              <w:rPr>
                <w:rFonts w:ascii="NEU-BX" w:eastAsia="方正楷体_GBK" w:hAnsi="NEU-BX" w:hint="eastAsia"/>
                <w:sz w:val="21"/>
                <w:u w:val="single"/>
                <w:vertAlign w:val="superscript"/>
              </w:rPr>
              <w:t>-</w:t>
            </w:r>
            <w:r>
              <w:rPr>
                <w:rFonts w:ascii="NEU-BZ" w:eastAsia="方正楷体_GBK" w:hAnsi="NEU-BZ" w:hint="eastAsia"/>
                <w:sz w:val="21"/>
                <w:u w:val="single"/>
                <w:vertAlign w:val="superscript"/>
              </w:rPr>
              <w:t>6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书宋_GBK" w:hAnsi="NEU-BZ" w:hint="eastAsia"/>
                <w:sz w:val="21"/>
              </w:rPr>
              <w:t>m</w:t>
            </w:r>
            <w:r>
              <w:rPr>
                <w:rFonts w:ascii="NEU-BZ" w:eastAsia="方正书宋_GBK" w:hAnsi="NEU-BZ" w:hint="eastAsia"/>
                <w:sz w:val="21"/>
                <w:vertAlign w:val="superscript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  <w:p w14:paraId="6FBF7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水平地面上静止的物体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其对地面的压力F跟其自身重力G有什么关系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16641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F=G=mg</w:t>
            </w:r>
          </w:p>
          <w:p w14:paraId="4BB56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>.让学生解答课本</w:t>
            </w:r>
            <w:r>
              <w:rPr>
                <w:rFonts w:ascii="NEU-BZ" w:eastAsia="方正书宋_GBK" w:hAnsi="NEU-BZ" w:hint="eastAsia"/>
                <w:sz w:val="21"/>
              </w:rPr>
              <w:t>P182</w:t>
            </w:r>
            <w:r>
              <w:rPr>
                <w:rFonts w:ascii="NEU-BX" w:eastAsia="方正书宋_GBK" w:hAnsi="NEU-BX" w:hint="eastAsia"/>
                <w:sz w:val="21"/>
              </w:rPr>
              <w:t>例题。总结压强计算的方法技巧。</w:t>
            </w:r>
          </w:p>
          <w:p w14:paraId="4900D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重现解题过程</w:t>
            </w:r>
          </w:p>
          <w:p w14:paraId="48CEB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总结计算注意事项</w:t>
            </w:r>
          </w:p>
          <w:p w14:paraId="7E916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①正确判断压力的大小和方向。</w:t>
            </w:r>
          </w:p>
          <w:p w14:paraId="67FA2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　②准确确定受力面积。</w:t>
            </w:r>
          </w:p>
          <w:p w14:paraId="0AD2C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③单位要统一。</w:t>
            </w:r>
          </w:p>
          <w:p w14:paraId="2064B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④提倡分步计算。</w:t>
            </w:r>
          </w:p>
          <w:p w14:paraId="34208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4</w:t>
            </w:r>
            <w:r>
              <w:rPr>
                <w:rFonts w:ascii="NEU-BX" w:eastAsia="方正书宋_GBK" w:hAnsi="NEU-BX" w:hint="eastAsia"/>
                <w:sz w:val="21"/>
              </w:rPr>
              <w:t>.交流回答例题后的“讨论”中的问题。</w:t>
            </w:r>
          </w:p>
          <w:p w14:paraId="2DC32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将机器直接放到工作台上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台面受到的压强跟机器对垫板的压强相同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放上面积较大的垫板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增大了受力面积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减小了压强。</w:t>
            </w:r>
          </w:p>
          <w:p w14:paraId="7822E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举例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  <w:u w:val="single"/>
              </w:rPr>
              <w:t>　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越多越好</w:t>
            </w:r>
            <w:r>
              <w:rPr>
                <w:rFonts w:ascii="方正书宋_GBK" w:eastAsia="方正书宋_GBK" w:hAnsi="方正书宋_GBK" w:hint="eastAsia"/>
                <w:sz w:val="21"/>
              </w:rPr>
              <w:t>) </w:t>
            </w:r>
          </w:p>
          <w:p w14:paraId="3779B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5</w:t>
            </w:r>
            <w:r>
              <w:rPr>
                <w:rFonts w:ascii="NEU-BX" w:eastAsia="方正书宋_GBK" w:hAnsi="NEU-BX" w:hint="eastAsia"/>
                <w:sz w:val="21"/>
              </w:rPr>
              <w:t>.分小组合作交流课本</w:t>
            </w:r>
            <w:r>
              <w:rPr>
                <w:rFonts w:ascii="NEU-BZ" w:eastAsia="方正书宋_GBK" w:hAnsi="NEU-BZ" w:hint="eastAsia"/>
                <w:sz w:val="21"/>
              </w:rPr>
              <w:t>P183</w:t>
            </w:r>
            <w:r>
              <w:rPr>
                <w:rFonts w:ascii="NEU-BX" w:eastAsia="方正书宋_GBK" w:hAnsi="NEU-BX" w:hint="eastAsia"/>
                <w:sz w:val="21"/>
              </w:rPr>
              <w:t>“物理聊吧”问题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估算自己站立和行走时对地面的压强。老师点拨提问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学生讨论交流后回答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51856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如何求你对地面的压力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667DC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F=G=mg。</w:t>
            </w:r>
          </w:p>
        </w:tc>
        <w:tc>
          <w:tcPr>
            <w:tcW w:type="dxa" w:w="1739"/>
            <w:vAlign w:val="center"/>
          </w:tcPr>
          <w:p w14:paraId="191FA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识记内容就要掌握牢固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必须准确无误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熟练出技巧</w:t>
            </w:r>
          </w:p>
          <w:p w14:paraId="0FD22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1FAB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41A3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面积单位换算是一个难点和易错点</w:t>
            </w:r>
          </w:p>
          <w:p w14:paraId="2DECE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0DC1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D099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会应用压强知识进行计算</w:t>
            </w:r>
          </w:p>
          <w:p w14:paraId="1929E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</w:tc>
      </w:tr>
    </w:tbl>
    <w:p w14:paraId="203399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tbl>
      <w:tblPr>
        <w:tblStyle w:val="TableGrid"/>
        <w:tblW w:type="pct" w:w="5000"/>
        <w:jc w:val="center"/>
        <w:tbl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color="000000" w:space="0" w:sz="4" w:themeColor="text1" w:val="single"/>
          <w:insideV w:color="000000" w:space="0" w:sz="4" w:themeColor="text1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03"/>
        <w:gridCol w:w="1519"/>
      </w:tblGrid>
      <w:tr w14:paraId="3FF32262">
        <w:tblPrEx>
          <w:tblW w:type="pct" w:w="5000"/>
          <w:jc w:val="center"/>
          <w:tblBorders>
            <w:top w:color="000000" w:space="0" w:sz="4" w:themeColor="text1" w:val="single"/>
            <w:left w:color="000000" w:space="0" w:sz="4" w:themeColor="text1" w:val="single"/>
            <w:bottom w:color="000000" w:space="0" w:sz="4" w:themeColor="text1" w:val="single"/>
            <w:right w:color="000000" w:space="0" w:sz="4" w:themeColor="text1" w:val="single"/>
            <w:insideH w:color="000000" w:space="0" w:sz="4" w:themeColor="text1" w:val="single"/>
            <w:insideV w:color="000000" w:space="0" w:sz="4" w:themeColor="text1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115"/>
            <w:vAlign w:val="center"/>
          </w:tcPr>
          <w:p w14:paraId="7558D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　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</w:p>
          <w:p w14:paraId="06B2D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B="0" distL="0" distR="0" distT="0">
                  <wp:extent cx="445770" cy="974725"/>
                  <wp:effectExtent b="3175" l="0" r="11430" t="0"/>
                  <wp:docPr id="141" name="Q24XTBJA8XHKWL26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Q24XTBJA8XHKWL26.eps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040" cy="97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X" w:eastAsia="方正书宋_GBK" w:hAnsi="NEU-BX" w:hint="eastAsia"/>
                <w:sz w:val="21"/>
                <w:lang w:eastAsia="zh-CN" w:val="en-US"/>
              </w:rPr>
              <w:t xml:space="preserve">         </w:t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B="0" distL="0" distR="0" distT="0">
                  <wp:extent cx="656590" cy="942340"/>
                  <wp:effectExtent b="10160" l="0" r="3810" t="0"/>
                  <wp:docPr id="142" name="Q24XTBJA8XHKWL2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Q24XTBJA8XHKWL25.eps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000" cy="94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00C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如何知道你对地面的压力作用面积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2FEE5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可以将人的鞋看成长方形估算或用方格纸估测鞋印的面积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如图所示。</w:t>
            </w:r>
          </w:p>
          <w:p w14:paraId="1AE41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方法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S=ab　方法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知道一个小格面积S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数出格数n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则S=nS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</w:p>
          <w:p w14:paraId="6E045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如何计算压强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5C471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p=</w:t>
            </w:r>
            <m:oMath>
              <m:f>
                <m:fPr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</m:fPr>
                <m:num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方正书宋_GBK" w:hAnsi="Cambria Math"/>
                      <w:sz w:val="23"/>
                      <w:szCs w:val="23"/>
                    </w:rPr>
                    <m:t>F</m:t>
                  </m:r>
                </m:num>
                <m:den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方正书宋_GBK" w:hAnsi="Cambria Math"/>
                      <w:sz w:val="23"/>
                      <w:szCs w:val="23"/>
                    </w:rPr>
                    <m:t>S</m:t>
                  </m:r>
                </m:den>
              </m:f>
            </m:oMath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03144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探究点二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生产生活中怎样增大或减小压强</w:t>
            </w:r>
          </w:p>
          <w:p w14:paraId="061A5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.引导学生从影响压强大小的因素进行理论推导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05296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增大压强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受力面积相同时增大压力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压力相同时减小受力面积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增大压力的同时减小受力面积。</w:t>
            </w:r>
          </w:p>
          <w:p w14:paraId="72F19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减小压强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受力面积相同时减小压力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压力相同时增大受力面积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减小压力的同时增大受力面积。</w:t>
            </w:r>
          </w:p>
          <w:p w14:paraId="47443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.实例分析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7E69F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指导学生阅读课本</w:t>
            </w:r>
            <w:r>
              <w:rPr>
                <w:rFonts w:ascii="NEU-BZ" w:eastAsia="方正书宋_GBK" w:hAnsi="NEU-BZ" w:hint="eastAsia"/>
                <w:sz w:val="21"/>
              </w:rPr>
              <w:t>P184</w:t>
            </w:r>
            <w:r>
              <w:rPr>
                <w:rFonts w:ascii="NEU-BX" w:eastAsia="方正书宋_GBK" w:hAnsi="NEU-BX" w:hint="eastAsia"/>
                <w:sz w:val="21"/>
              </w:rPr>
              <w:t>“生产生活中怎样增大或减小压强”的内容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然后列举生产、生活中实例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是用什么方法增大或减小压强的。</w:t>
            </w:r>
          </w:p>
          <w:tbl>
            <w:tblPr>
              <w:tblStyle w:val="TableGrid"/>
              <w:tblW w:type="pct" w:w="5000"/>
              <w:jc w:val="center"/>
              <w:tblBorders>
                <w:top w:color="000000" w:space="0" w:sz="4" w:themeColor="text1" w:val="single"/>
                <w:left w:color="000000" w:space="0" w:sz="4" w:themeColor="text1" w:val="single"/>
                <w:bottom w:color="000000" w:space="0" w:sz="4" w:themeColor="text1" w:val="single"/>
                <w:right w:color="000000" w:space="0" w:sz="4" w:themeColor="text1" w:val="single"/>
                <w:insideH w:color="000000" w:space="0" w:sz="4" w:themeColor="text1" w:val="single"/>
                <w:insideV w:color="000000" w:space="0" w:sz="4" w:themeColor="text1" w:val="single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2259"/>
              <w:gridCol w:w="2259"/>
              <w:gridCol w:w="2259"/>
            </w:tblGrid>
            <w:tr w14:paraId="3A62A71F">
              <w:tblPrEx>
                <w:tblW w:type="pct" w:w="5000"/>
                <w:jc w:val="center"/>
                <w:tblBorders>
                  <w:top w:color="000000" w:space="0" w:sz="4" w:themeColor="text1" w:val="single"/>
                  <w:left w:color="000000" w:space="0" w:sz="4" w:themeColor="text1" w:val="single"/>
                  <w:bottom w:color="000000" w:space="0" w:sz="4" w:themeColor="text1" w:val="single"/>
                  <w:right w:color="000000" w:space="0" w:sz="4" w:themeColor="text1" w:val="single"/>
                  <w:insideH w:color="000000" w:space="0" w:sz="4" w:themeColor="text1" w:val="single"/>
                  <w:insideV w:color="000000" w:space="0" w:sz="4" w:themeColor="text1" w:val="single"/>
                </w:tblBorders>
                <w:tblCellMar>
                  <w:top w:type="dxa" w:w="0"/>
                  <w:left w:type="dxa" w:w="108"/>
                  <w:bottom w:type="dxa" w:w="0"/>
                  <w:right w:type="dxa" w:w="108"/>
                </w:tblCellMar>
              </w:tblPrEx>
              <w:trPr>
                <w:jc w:val="center"/>
              </w:trPr>
              <w:tc>
                <w:tcPr>
                  <w:tcW w:type="dxa" w:w="0"/>
                  <w:vAlign w:val="center"/>
                </w:tcPr>
                <w:p w14:paraId="36BF8FE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实例</w:t>
                  </w:r>
                </w:p>
              </w:tc>
              <w:tc>
                <w:tcPr>
                  <w:tcW w:type="dxa" w:w="0"/>
                  <w:vAlign w:val="center"/>
                </w:tcPr>
                <w:p w14:paraId="1A1744E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方法</w:t>
                  </w:r>
                </w:p>
              </w:tc>
              <w:tc>
                <w:tcPr>
                  <w:tcW w:type="dxa" w:w="0"/>
                  <w:vAlign w:val="center"/>
                </w:tcPr>
                <w:p w14:paraId="5E2710C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效果</w:t>
                  </w:r>
                </w:p>
              </w:tc>
            </w:tr>
            <w:tr w14:paraId="49805310">
              <w:tblPrEx>
                <w:tblW w:type="pct" w:w="5000"/>
                <w:jc w:val="center"/>
                <w:tblCellMar>
                  <w:top w:type="dxa" w:w="0"/>
                  <w:left w:type="dxa" w:w="108"/>
                  <w:bottom w:type="dxa" w:w="0"/>
                  <w:right w:type="dxa" w:w="108"/>
                </w:tblCellMar>
              </w:tblPrEx>
              <w:trPr>
                <w:jc w:val="center"/>
              </w:trPr>
              <w:tc>
                <w:tcPr>
                  <w:tcW w:type="dxa" w:w="0"/>
                  <w:vAlign w:val="center"/>
                </w:tcPr>
                <w:p w14:paraId="2827726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切割物品的刀刃很锋利</w:t>
                  </w:r>
                </w:p>
              </w:tc>
              <w:tc>
                <w:tcPr>
                  <w:tcW w:type="dxa" w:w="0"/>
                  <w:vAlign w:val="center"/>
                </w:tcPr>
                <w:p w14:paraId="71960D2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减小受力面积</w:t>
                  </w:r>
                </w:p>
              </w:tc>
              <w:tc>
                <w:tcPr>
                  <w:tcW w:type="dxa" w:w="0"/>
                  <w:vAlign w:val="center"/>
                </w:tcPr>
                <w:p w14:paraId="5FC6266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增大压强</w:t>
                  </w:r>
                </w:p>
              </w:tc>
            </w:tr>
            <w:tr w14:paraId="5CB9A6DB">
              <w:tblPrEx>
                <w:tblW w:type="pct" w:w="5000"/>
                <w:jc w:val="center"/>
                <w:tblCellMar>
                  <w:top w:type="dxa" w:w="0"/>
                  <w:left w:type="dxa" w:w="108"/>
                  <w:bottom w:type="dxa" w:w="0"/>
                  <w:right w:type="dxa" w:w="108"/>
                </w:tblCellMar>
              </w:tblPrEx>
              <w:trPr>
                <w:jc w:val="center"/>
              </w:trPr>
              <w:tc>
                <w:tcPr>
                  <w:tcW w:type="dxa" w:w="0"/>
                  <w:vAlign w:val="center"/>
                </w:tcPr>
                <w:p w14:paraId="3F787EA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……</w:t>
                  </w:r>
                </w:p>
              </w:tc>
              <w:tc>
                <w:tcPr>
                  <w:tcW w:type="dxa" w:w="0"/>
                  <w:vAlign w:val="center"/>
                </w:tcPr>
                <w:p w14:paraId="12F072A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……</w:t>
                  </w:r>
                </w:p>
              </w:tc>
              <w:tc>
                <w:tcPr>
                  <w:tcW w:type="dxa" w:w="0"/>
                  <w:vAlign w:val="center"/>
                </w:tcPr>
                <w:p w14:paraId="42DF697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……</w:t>
                  </w:r>
                </w:p>
              </w:tc>
            </w:tr>
          </w:tbl>
          <w:p w14:paraId="4D9FE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1FDB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>.回扣导入环节问题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尝试解释回答。</w:t>
            </w:r>
          </w:p>
          <w:p w14:paraId="76247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分别分析压力大小和受力面积大小情况说明。</w:t>
            </w:r>
          </w:p>
          <w:p w14:paraId="5CD12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出示例题</w:t>
            </w:r>
          </w:p>
          <w:p w14:paraId="14BD0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黑体_GBK" w:eastAsia="方正黑体_GBK" w:hAnsi="方正黑体_GBK" w:hint="eastAsia"/>
                <w:sz w:val="21"/>
              </w:rPr>
              <w:t>[</w:t>
            </w:r>
            <w:r>
              <w:rPr>
                <w:rFonts w:ascii="NEU-BX" w:eastAsia="方正黑体_GBK" w:hAnsi="NEU-BX" w:hint="eastAsia"/>
                <w:sz w:val="21"/>
              </w:rPr>
              <w:t>例题</w:t>
            </w:r>
            <w:r>
              <w:rPr>
                <w:rFonts w:ascii="方正黑体_GBK" w:eastAsia="方正黑体_GBK" w:hAnsi="方正黑体_GBK" w:hint="eastAsia"/>
                <w:sz w:val="21"/>
              </w:rPr>
              <w:t>]</w:t>
            </w:r>
            <w:r>
              <w:rPr>
                <w:rFonts w:ascii="NEU-BX" w:eastAsia="方正书宋_GBK" w:hAnsi="NEU-BX" w:hint="eastAsia"/>
                <w:sz w:val="21"/>
              </w:rPr>
              <w:t>如图所示的实例中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为了减小压强的是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HZ" w:eastAsia="方正书宋_GBK" w:hAnsi="NEU-HZ" w:hint="eastAsia"/>
                <w:sz w:val="21"/>
              </w:rPr>
              <w:t>D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</w:p>
          <w:p w14:paraId="3F6AB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B="0" distL="0" distR="0" distT="0">
                  <wp:extent cx="487680" cy="443230"/>
                  <wp:effectExtent b="1270" l="0" r="7620" t="0"/>
                  <wp:docPr id="143" name="Q24XTBJA8XHKWL28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Q24XTBJA8XHKWL28.eps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160" cy="44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Z" w:eastAsia="方正书宋_GBK" w:hAnsi="NEU-BZ" w:hint="eastAsia"/>
                <w:sz w:val="21"/>
              </w:rPr>
              <w:t>A.</w:t>
            </w:r>
            <w:r>
              <w:rPr>
                <w:rFonts w:ascii="NEU-BX" w:eastAsia="方正书宋_GBK" w:hAnsi="NEU-BX" w:hint="eastAsia"/>
                <w:sz w:val="21"/>
              </w:rPr>
              <w:t>安全锤的锤头很尖　</w:t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B="0" distL="0" distR="0" distT="0">
                  <wp:extent cx="608330" cy="411480"/>
                  <wp:effectExtent b="7620" l="0" r="1270" t="0"/>
                  <wp:docPr id="144" name="Q24XTBJA8XHKWL29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Q24XTBJA8XHKWL29.eps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76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Z" w:eastAsia="方正书宋_GBK" w:hAnsi="NEU-BZ" w:hint="eastAsia"/>
                <w:sz w:val="21"/>
              </w:rPr>
              <w:t>B.</w:t>
            </w:r>
            <w:r>
              <w:rPr>
                <w:rFonts w:ascii="NEU-BX" w:eastAsia="方正书宋_GBK" w:hAnsi="NEU-BX" w:hint="eastAsia"/>
                <w:sz w:val="21"/>
              </w:rPr>
              <w:t>盲道上有很多凸起　</w:t>
            </w:r>
          </w:p>
          <w:p w14:paraId="334FA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B="0" distL="0" distR="0" distT="0">
                  <wp:extent cx="457200" cy="417195"/>
                  <wp:effectExtent b="1905" l="0" r="0" t="0"/>
                  <wp:docPr id="145" name="Q24XTBJA8XHKWL3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Q24XTBJA8XHKWL30.eps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Z" w:eastAsia="方正书宋_GBK" w:hAnsi="NEU-BZ" w:hint="eastAsia"/>
                <w:sz w:val="21"/>
              </w:rPr>
              <w:t>C.</w:t>
            </w:r>
            <w:r>
              <w:rPr>
                <w:rFonts w:ascii="NEU-BX" w:eastAsia="方正书宋_GBK" w:hAnsi="NEU-BX" w:hint="eastAsia"/>
                <w:sz w:val="21"/>
              </w:rPr>
              <w:t>吸管的一端剪成斜口　</w:t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B="0" distL="0" distR="0" distT="0">
                  <wp:extent cx="640715" cy="411480"/>
                  <wp:effectExtent b="7620" l="0" r="6985" t="0"/>
                  <wp:docPr id="146" name="Q24XTBJA8XHKWL3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Q24XTBJA8XHKWL31.eps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0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Z" w:eastAsia="方正书宋_GBK" w:hAnsi="NEU-BZ" w:hint="eastAsia"/>
                <w:sz w:val="21"/>
              </w:rPr>
              <w:t>D.</w:t>
            </w:r>
            <w:r>
              <w:rPr>
                <w:rFonts w:ascii="NEU-BX" w:eastAsia="方正书宋_GBK" w:hAnsi="NEU-BX" w:hint="eastAsia"/>
                <w:sz w:val="21"/>
              </w:rPr>
              <w:t>载重车装有很多车轮</w:t>
            </w:r>
          </w:p>
        </w:tc>
        <w:tc>
          <w:tcPr>
            <w:tcW w:type="dxa" w:w="1739"/>
            <w:vAlign w:val="center"/>
          </w:tcPr>
          <w:p w14:paraId="5CE0B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024CC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2E52F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5BBB0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62F42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体会估测面积的方法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提高自己的估测能力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体会物理与生活的联系</w:t>
            </w:r>
          </w:p>
          <w:p w14:paraId="0F6E7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44CB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DD5A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E731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A4A8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0A6D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先理论推导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再联系实例</w:t>
            </w:r>
          </w:p>
          <w:p w14:paraId="3BC42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C4D1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B822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0FB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4941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B27E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07A3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0C88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72DC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B9FD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A6CC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回扣导入新课环节问题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培养学以致用思想</w:t>
            </w:r>
          </w:p>
        </w:tc>
      </w:tr>
      <w:tr w14:paraId="22C069A8"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115"/>
            <w:vAlign w:val="center"/>
          </w:tcPr>
          <w:p w14:paraId="05DFF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三、归纳概括　课堂小结</w:t>
            </w:r>
          </w:p>
          <w:p w14:paraId="05127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学生讨论发言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梳理本节知识要点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老师随时补充。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“课堂小结”内容见</w:t>
            </w:r>
            <w:r>
              <w:rPr>
                <w:rFonts w:ascii="NEU-BZ" w:eastAsia="方正书宋_GBK" w:hAnsi="NEU-BZ" w:hint="eastAsia"/>
                <w:sz w:val="21"/>
              </w:rPr>
              <w:t>PPT</w:t>
            </w:r>
            <w:r>
              <w:rPr>
                <w:rFonts w:ascii="NEU-BX" w:eastAsia="方正书宋_GBK" w:hAnsi="NEU-BX" w:hint="eastAsia"/>
                <w:sz w:val="21"/>
              </w:rPr>
              <w:t>课件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</w:p>
        </w:tc>
        <w:tc>
          <w:tcPr>
            <w:tcW w:type="dxa" w:w="1739"/>
            <w:vAlign w:val="center"/>
          </w:tcPr>
          <w:p w14:paraId="7965E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培养学生归纳总结的意识和能力</w:t>
            </w:r>
          </w:p>
        </w:tc>
      </w:tr>
    </w:tbl>
    <w:p w14:paraId="59FD23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p w14:paraId="1F13B8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147" name="板书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板书设计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B3A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</w:pPr>
      <w:r>
        <w:rPr>
          <w:rFonts w:ascii="NEU-BX" w:eastAsia="方正书宋_GBK" w:hAnsi="NEU-BX" w:hint="eastAsia"/>
          <w:sz w:val="21"/>
        </w:rPr>
        <w:t>第</w:t>
      </w:r>
      <w:r>
        <w:rPr>
          <w:rFonts w:ascii="NEU-BZ" w:eastAsia="方正书宋_GBK" w:hAnsi="NEU-BZ" w:hint="eastAsia"/>
          <w:sz w:val="21"/>
        </w:rPr>
        <w:t>2</w:t>
      </w:r>
      <w:r>
        <w:rPr>
          <w:rFonts w:ascii="NEU-BX" w:eastAsia="方正书宋_GBK" w:hAnsi="NEU-BX" w:hint="eastAsia"/>
          <w:sz w:val="21"/>
        </w:rPr>
        <w:t>课时　压强的计算　增大与减小压强的方法</w:t>
      </w:r>
    </w:p>
    <w:p w14:paraId="1241DA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一、压强计算</w:t>
      </w:r>
    </w:p>
    <w:p w14:paraId="64EE21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>.公式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p=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ctrlPr>
              <w:rPr>
                <w:rFonts w:ascii="Cambria Math" w:hAnsi="Cambria Math"/>
                <w:sz w:val="21"/>
                <w:szCs w:val="21"/>
              </w:rPr>
            </m:ctrlPr>
            <m:r>
              <w:rPr>
                <w:rFonts w:ascii="Cambria Math" w:eastAsia="方正书宋_GBK" w:hAnsi="Cambria Math"/>
                <w:sz w:val="23"/>
                <w:szCs w:val="23"/>
              </w:rPr>
              <m:t>F</m:t>
            </m:r>
          </m:num>
          <m:den>
            <m:ctrlPr>
              <w:rPr>
                <w:rFonts w:ascii="Cambria Math" w:hAnsi="Cambria Math"/>
                <w:sz w:val="21"/>
                <w:szCs w:val="21"/>
              </w:rPr>
            </m:ctrlPr>
            <m:r>
              <w:rPr>
                <w:rFonts w:ascii="Cambria Math" w:eastAsia="方正书宋_GBK" w:hAnsi="Cambria Math"/>
                <w:sz w:val="23"/>
                <w:szCs w:val="23"/>
              </w:rPr>
              <m:t>S</m:t>
            </m:r>
          </m:den>
        </m:f>
      </m:oMath>
      <w:r>
        <w:rPr>
          <w:rFonts w:ascii="NEU-BX" w:eastAsia="方正书宋_GBK" w:hAnsi="NEU-BX" w:hint="eastAsia"/>
          <w:sz w:val="21"/>
        </w:rPr>
        <w:t>　F=pS　S=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ctrlPr>
              <w:rPr>
                <w:rFonts w:ascii="Cambria Math" w:hAnsi="Cambria Math"/>
                <w:sz w:val="21"/>
                <w:szCs w:val="21"/>
              </w:rPr>
            </m:ctrlPr>
            <m:r>
              <w:rPr>
                <w:rFonts w:ascii="Cambria Math" w:eastAsia="方正书宋_GBK" w:hAnsi="Cambria Math"/>
                <w:sz w:val="23"/>
                <w:szCs w:val="23"/>
              </w:rPr>
              <m:t>F</m:t>
            </m:r>
          </m:num>
          <m:den>
            <m:ctrlPr>
              <w:rPr>
                <w:rFonts w:ascii="Cambria Math" w:hAnsi="Cambria Math"/>
                <w:sz w:val="21"/>
                <w:szCs w:val="21"/>
              </w:rPr>
            </m:ctrlPr>
            <m:r>
              <w:rPr>
                <w:rFonts w:ascii="Cambria Math" w:eastAsia="方正书宋_GBK" w:hAnsi="Cambria Math"/>
                <w:sz w:val="23"/>
                <w:szCs w:val="23"/>
              </w:rPr>
              <m:t>p</m:t>
            </m:r>
          </m:den>
        </m:f>
      </m:oMath>
    </w:p>
    <w:p w14:paraId="61DCBC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2</w:t>
      </w:r>
      <w:r>
        <w:rPr>
          <w:rFonts w:ascii="NEU-BX" w:eastAsia="方正书宋_GBK" w:hAnsi="NEU-BX" w:hint="eastAsia"/>
          <w:sz w:val="21"/>
        </w:rPr>
        <w:t>.面积单位换算</w:t>
      </w:r>
    </w:p>
    <w:p w14:paraId="3A976A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Z" w:eastAsia="方正书宋_GBK" w:hAnsi="NEU-BZ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 xml:space="preserve"> </w:t>
      </w:r>
      <w:r>
        <w:rPr>
          <w:rFonts w:ascii="NEU-BZ" w:eastAsia="方正书宋_GBK" w:hAnsi="NEU-BZ" w:hint="eastAsia"/>
          <w:sz w:val="21"/>
        </w:rPr>
        <w:t>dm</w:t>
      </w:r>
      <w:r>
        <w:rPr>
          <w:rFonts w:ascii="NEU-BZ" w:eastAsia="方正书宋_GBK" w:hAnsi="NEU-BZ" w:hint="eastAsia"/>
          <w:sz w:val="21"/>
          <w:vertAlign w:val="superscript"/>
        </w:rPr>
        <w:t>2</w:t>
      </w:r>
      <w:r>
        <w:rPr>
          <w:rFonts w:ascii="NEU-BX" w:eastAsia="方正书宋_GBK" w:hAnsi="NEU-BX" w:hint="eastAsia"/>
          <w:sz w:val="21"/>
        </w:rPr>
        <w:t>=</w:t>
      </w:r>
      <w:r>
        <w:rPr>
          <w:rFonts w:ascii="NEU-BZ" w:eastAsia="方正书宋_GBK" w:hAnsi="NEU-BZ" w:hint="eastAsia"/>
          <w:sz w:val="21"/>
        </w:rPr>
        <w:t>10</w:t>
      </w:r>
      <w:r>
        <w:rPr>
          <w:rFonts w:ascii="NEU-BX" w:eastAsia="方正书宋_GBK" w:hAnsi="NEU-BX" w:hint="eastAsia"/>
          <w:sz w:val="21"/>
          <w:vertAlign w:val="superscript"/>
        </w:rPr>
        <w:t>-</w:t>
      </w:r>
      <w:r>
        <w:rPr>
          <w:rFonts w:ascii="NEU-BZ" w:eastAsia="方正书宋_GBK" w:hAnsi="NEU-BZ" w:hint="eastAsia"/>
          <w:sz w:val="21"/>
          <w:vertAlign w:val="superscript"/>
        </w:rPr>
        <w:t>2</w:t>
      </w:r>
      <w:r>
        <w:rPr>
          <w:rFonts w:ascii="NEU-BX" w:eastAsia="方正书宋_GBK" w:hAnsi="NEU-BX" w:hint="eastAsia"/>
          <w:sz w:val="21"/>
        </w:rPr>
        <w:t xml:space="preserve"> </w:t>
      </w:r>
      <w:r>
        <w:rPr>
          <w:rFonts w:ascii="NEU-BZ" w:eastAsia="方正书宋_GBK" w:hAnsi="NEU-BZ" w:hint="eastAsia"/>
          <w:sz w:val="21"/>
        </w:rPr>
        <w:t>m</w:t>
      </w:r>
      <w:r>
        <w:rPr>
          <w:rFonts w:ascii="NEU-BZ" w:eastAsia="方正书宋_GBK" w:hAnsi="NEU-BZ" w:hint="eastAsia"/>
          <w:sz w:val="21"/>
          <w:vertAlign w:val="superscript"/>
        </w:rPr>
        <w:t>2</w:t>
      </w:r>
      <w:r>
        <w:rPr>
          <w:rFonts w:ascii="NEU-BX" w:eastAsia="方正书宋_GBK" w:hAnsi="NEU-BX" w:hint="eastAsia"/>
          <w:sz w:val="21"/>
        </w:rPr>
        <w:t>　</w:t>
      </w:r>
      <w:r>
        <w:rPr>
          <w:rFonts w:ascii="NEU-BZ" w:eastAsia="方正书宋_GBK" w:hAnsi="NEU-BZ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 xml:space="preserve"> </w:t>
      </w:r>
      <w:r>
        <w:rPr>
          <w:rFonts w:ascii="NEU-BZ" w:eastAsia="方正书宋_GBK" w:hAnsi="NEU-BZ" w:hint="eastAsia"/>
          <w:sz w:val="21"/>
        </w:rPr>
        <w:t>cm</w:t>
      </w:r>
      <w:r>
        <w:rPr>
          <w:rFonts w:ascii="NEU-BZ" w:eastAsia="方正书宋_GBK" w:hAnsi="NEU-BZ" w:hint="eastAsia"/>
          <w:sz w:val="21"/>
          <w:vertAlign w:val="superscript"/>
        </w:rPr>
        <w:t>2</w:t>
      </w:r>
      <w:r>
        <w:rPr>
          <w:rFonts w:ascii="NEU-BX" w:eastAsia="方正书宋_GBK" w:hAnsi="NEU-BX" w:hint="eastAsia"/>
          <w:sz w:val="21"/>
        </w:rPr>
        <w:t>=</w:t>
      </w:r>
      <w:r>
        <w:rPr>
          <w:rFonts w:ascii="NEU-BZ" w:eastAsia="方正书宋_GBK" w:hAnsi="NEU-BZ" w:hint="eastAsia"/>
          <w:sz w:val="21"/>
        </w:rPr>
        <w:t>10</w:t>
      </w:r>
      <w:r>
        <w:rPr>
          <w:rFonts w:ascii="NEU-BX" w:eastAsia="方正书宋_GBK" w:hAnsi="NEU-BX" w:hint="eastAsia"/>
          <w:sz w:val="21"/>
          <w:vertAlign w:val="superscript"/>
        </w:rPr>
        <w:t>-</w:t>
      </w:r>
      <w:r>
        <w:rPr>
          <w:rFonts w:ascii="NEU-BZ" w:eastAsia="方正书宋_GBK" w:hAnsi="NEU-BZ" w:hint="eastAsia"/>
          <w:sz w:val="21"/>
          <w:vertAlign w:val="superscript"/>
        </w:rPr>
        <w:t>4</w:t>
      </w:r>
      <w:r>
        <w:rPr>
          <w:rFonts w:ascii="NEU-BZ" w:eastAsia="方正书宋_GBK" w:hAnsi="NEU-BZ" w:hint="eastAsia"/>
          <w:sz w:val="21"/>
        </w:rPr>
        <w:t>m</w:t>
      </w:r>
      <w:r>
        <w:rPr>
          <w:rFonts w:ascii="NEU-BZ" w:eastAsia="方正书宋_GBK" w:hAnsi="NEU-BZ" w:hint="eastAsia"/>
          <w:sz w:val="21"/>
          <w:vertAlign w:val="superscript"/>
        </w:rPr>
        <w:t>2</w:t>
      </w:r>
    </w:p>
    <w:p w14:paraId="7D9385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Z" w:eastAsia="方正书宋_GBK" w:hAnsi="NEU-BZ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 xml:space="preserve"> </w:t>
      </w:r>
      <w:r>
        <w:rPr>
          <w:rFonts w:ascii="NEU-BZ" w:eastAsia="方正书宋_GBK" w:hAnsi="NEU-BZ" w:hint="eastAsia"/>
          <w:sz w:val="21"/>
        </w:rPr>
        <w:t>mm</w:t>
      </w:r>
      <w:r>
        <w:rPr>
          <w:rFonts w:ascii="NEU-BZ" w:eastAsia="方正书宋_GBK" w:hAnsi="NEU-BZ" w:hint="eastAsia"/>
          <w:sz w:val="21"/>
          <w:vertAlign w:val="superscript"/>
        </w:rPr>
        <w:t>2</w:t>
      </w:r>
      <w:r>
        <w:rPr>
          <w:rFonts w:ascii="NEU-BX" w:eastAsia="方正书宋_GBK" w:hAnsi="NEU-BX" w:hint="eastAsia"/>
          <w:sz w:val="21"/>
        </w:rPr>
        <w:t>=</w:t>
      </w:r>
      <w:r>
        <w:rPr>
          <w:rFonts w:ascii="NEU-BZ" w:eastAsia="方正书宋_GBK" w:hAnsi="NEU-BZ" w:hint="eastAsia"/>
          <w:sz w:val="21"/>
        </w:rPr>
        <w:t>10</w:t>
      </w:r>
      <w:r>
        <w:rPr>
          <w:rFonts w:ascii="NEU-BX" w:eastAsia="方正书宋_GBK" w:hAnsi="NEU-BX" w:hint="eastAsia"/>
          <w:sz w:val="21"/>
          <w:vertAlign w:val="superscript"/>
        </w:rPr>
        <w:t>-</w:t>
      </w:r>
      <w:r>
        <w:rPr>
          <w:rFonts w:ascii="NEU-BZ" w:eastAsia="方正书宋_GBK" w:hAnsi="NEU-BZ" w:hint="eastAsia"/>
          <w:sz w:val="21"/>
          <w:vertAlign w:val="superscript"/>
        </w:rPr>
        <w:t>6</w:t>
      </w:r>
      <w:r>
        <w:rPr>
          <w:rFonts w:ascii="NEU-BZ" w:eastAsia="方正书宋_GBK" w:hAnsi="NEU-BZ" w:hint="eastAsia"/>
          <w:sz w:val="21"/>
        </w:rPr>
        <w:t>m</w:t>
      </w:r>
      <w:r>
        <w:rPr>
          <w:rFonts w:ascii="NEU-BZ" w:eastAsia="方正书宋_GBK" w:hAnsi="NEU-BZ" w:hint="eastAsia"/>
          <w:sz w:val="21"/>
          <w:vertAlign w:val="superscript"/>
        </w:rPr>
        <w:t>2</w:t>
      </w:r>
    </w:p>
    <w:p w14:paraId="3E27FD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3</w:t>
      </w:r>
      <w:r>
        <w:rPr>
          <w:rFonts w:ascii="NEU-BX" w:eastAsia="方正书宋_GBK" w:hAnsi="NEU-BX" w:hint="eastAsia"/>
          <w:sz w:val="21"/>
        </w:rPr>
        <w:t>.水平地面上静止的物体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F=G=mg</w:t>
      </w:r>
    </w:p>
    <w:p w14:paraId="1C8373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二、增大或减小压强的方法</w:t>
      </w:r>
    </w:p>
    <w:p w14:paraId="5A4206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>.增大压强</w:t>
      </w:r>
      <w:r>
        <w:rPr>
          <w:rFonts w:ascii="方正书宋_GBK" w:eastAsia="方正书宋_GBK" w:hAnsi="方正书宋_GBK" w:hint="eastAsia"/>
          <w:sz w:val="21"/>
        </w:rPr>
        <w:t>:(</w:t>
      </w:r>
      <w:r>
        <w:rPr>
          <w:rFonts w:ascii="NEU-BZ" w:eastAsia="方正书宋_GBK" w:hAnsi="NEU-BZ" w:hint="eastAsia"/>
          <w:sz w:val="21"/>
        </w:rPr>
        <w:t>1</w:t>
      </w:r>
      <w:r>
        <w:rPr>
          <w:rFonts w:ascii="方正书宋_GBK" w:eastAsia="方正书宋_GBK" w:hAnsi="方正书宋_GBK" w:hint="eastAsia"/>
          <w:sz w:val="21"/>
        </w:rPr>
        <w:t>)</w:t>
      </w:r>
      <w:r>
        <w:rPr>
          <w:rFonts w:ascii="NEU-BX" w:eastAsia="方正书宋_GBK" w:hAnsi="NEU-BX" w:hint="eastAsia"/>
          <w:sz w:val="21"/>
        </w:rPr>
        <w:t>受力面积相同时增大压力</w:t>
      </w:r>
      <w:r>
        <w:rPr>
          <w:rFonts w:ascii="方正书宋_GBK" w:eastAsia="方正书宋_GBK" w:hAnsi="方正书宋_GBK" w:hint="eastAsia"/>
          <w:sz w:val="21"/>
        </w:rPr>
        <w:t>;(</w:t>
      </w:r>
      <w:r>
        <w:rPr>
          <w:rFonts w:ascii="NEU-BZ" w:eastAsia="方正书宋_GBK" w:hAnsi="NEU-BZ" w:hint="eastAsia"/>
          <w:sz w:val="21"/>
        </w:rPr>
        <w:t>2</w:t>
      </w:r>
      <w:r>
        <w:rPr>
          <w:rFonts w:ascii="方正书宋_GBK" w:eastAsia="方正书宋_GBK" w:hAnsi="方正书宋_GBK" w:hint="eastAsia"/>
          <w:sz w:val="21"/>
        </w:rPr>
        <w:t>)</w:t>
      </w:r>
      <w:r>
        <w:rPr>
          <w:rFonts w:ascii="NEU-BX" w:eastAsia="方正书宋_GBK" w:hAnsi="NEU-BX" w:hint="eastAsia"/>
          <w:sz w:val="21"/>
        </w:rPr>
        <w:t>压力相同时减小受力面积</w:t>
      </w:r>
      <w:r>
        <w:rPr>
          <w:rFonts w:ascii="方正书宋_GBK" w:eastAsia="方正书宋_GBK" w:hAnsi="方正书宋_GBK" w:hint="eastAsia"/>
          <w:sz w:val="21"/>
        </w:rPr>
        <w:t>;(</w:t>
      </w:r>
      <w:r>
        <w:rPr>
          <w:rFonts w:ascii="NEU-BZ" w:eastAsia="方正书宋_GBK" w:hAnsi="NEU-BZ" w:hint="eastAsia"/>
          <w:sz w:val="21"/>
        </w:rPr>
        <w:t>3</w:t>
      </w:r>
      <w:r>
        <w:rPr>
          <w:rFonts w:ascii="方正书宋_GBK" w:eastAsia="方正书宋_GBK" w:hAnsi="方正书宋_GBK" w:hint="eastAsia"/>
          <w:sz w:val="21"/>
        </w:rPr>
        <w:t>)</w:t>
      </w:r>
      <w:r>
        <w:rPr>
          <w:rFonts w:ascii="NEU-BX" w:eastAsia="方正书宋_GBK" w:hAnsi="NEU-BX" w:hint="eastAsia"/>
          <w:sz w:val="21"/>
        </w:rPr>
        <w:t>增大压力的同时减小受力面积</w:t>
      </w:r>
    </w:p>
    <w:p w14:paraId="1D2E36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2</w:t>
      </w:r>
      <w:r>
        <w:rPr>
          <w:rFonts w:ascii="NEU-BX" w:eastAsia="方正书宋_GBK" w:hAnsi="NEU-BX" w:hint="eastAsia"/>
          <w:sz w:val="21"/>
        </w:rPr>
        <w:t>.减小压强</w:t>
      </w:r>
      <w:r>
        <w:rPr>
          <w:rFonts w:ascii="方正书宋_GBK" w:eastAsia="方正书宋_GBK" w:hAnsi="方正书宋_GBK" w:hint="eastAsia"/>
          <w:sz w:val="21"/>
        </w:rPr>
        <w:t>:(</w:t>
      </w:r>
      <w:r>
        <w:rPr>
          <w:rFonts w:ascii="NEU-BZ" w:eastAsia="方正书宋_GBK" w:hAnsi="NEU-BZ" w:hint="eastAsia"/>
          <w:sz w:val="21"/>
        </w:rPr>
        <w:t>1</w:t>
      </w:r>
      <w:r>
        <w:rPr>
          <w:rFonts w:ascii="方正书宋_GBK" w:eastAsia="方正书宋_GBK" w:hAnsi="方正书宋_GBK" w:hint="eastAsia"/>
          <w:sz w:val="21"/>
        </w:rPr>
        <w:t>)</w:t>
      </w:r>
      <w:r>
        <w:rPr>
          <w:rFonts w:ascii="NEU-BX" w:eastAsia="方正书宋_GBK" w:hAnsi="NEU-BX" w:hint="eastAsia"/>
          <w:sz w:val="21"/>
        </w:rPr>
        <w:t>受力面积相同时减小压力</w:t>
      </w:r>
      <w:r>
        <w:rPr>
          <w:rFonts w:ascii="方正书宋_GBK" w:eastAsia="方正书宋_GBK" w:hAnsi="方正书宋_GBK" w:hint="eastAsia"/>
          <w:sz w:val="21"/>
        </w:rPr>
        <w:t>;(</w:t>
      </w:r>
      <w:r>
        <w:rPr>
          <w:rFonts w:ascii="NEU-BZ" w:eastAsia="方正书宋_GBK" w:hAnsi="NEU-BZ" w:hint="eastAsia"/>
          <w:sz w:val="21"/>
        </w:rPr>
        <w:t>2</w:t>
      </w:r>
      <w:r>
        <w:rPr>
          <w:rFonts w:ascii="方正书宋_GBK" w:eastAsia="方正书宋_GBK" w:hAnsi="方正书宋_GBK" w:hint="eastAsia"/>
          <w:sz w:val="21"/>
        </w:rPr>
        <w:t>)</w:t>
      </w:r>
      <w:r>
        <w:rPr>
          <w:rFonts w:ascii="NEU-BX" w:eastAsia="方正书宋_GBK" w:hAnsi="NEU-BX" w:hint="eastAsia"/>
          <w:sz w:val="21"/>
        </w:rPr>
        <w:t>压力相同时增大受力面积</w:t>
      </w:r>
      <w:r>
        <w:rPr>
          <w:rFonts w:ascii="方正书宋_GBK" w:eastAsia="方正书宋_GBK" w:hAnsi="方正书宋_GBK" w:hint="eastAsia"/>
          <w:sz w:val="21"/>
        </w:rPr>
        <w:t>;(</w:t>
      </w:r>
      <w:r>
        <w:rPr>
          <w:rFonts w:ascii="NEU-BZ" w:eastAsia="方正书宋_GBK" w:hAnsi="NEU-BZ" w:hint="eastAsia"/>
          <w:sz w:val="21"/>
        </w:rPr>
        <w:t>3</w:t>
      </w:r>
      <w:r>
        <w:rPr>
          <w:rFonts w:ascii="方正书宋_GBK" w:eastAsia="方正书宋_GBK" w:hAnsi="方正书宋_GBK" w:hint="eastAsia"/>
          <w:sz w:val="21"/>
        </w:rPr>
        <w:t>)</w:t>
      </w:r>
      <w:r>
        <w:rPr>
          <w:rFonts w:ascii="NEU-BX" w:eastAsia="方正书宋_GBK" w:hAnsi="NEU-BX" w:hint="eastAsia"/>
          <w:sz w:val="21"/>
        </w:rPr>
        <w:t>减小压力的同时增大受力面积</w:t>
      </w:r>
    </w:p>
    <w:p w14:paraId="7119B7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148" name="作业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作业设计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A47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见</w:t>
      </w:r>
      <w:r>
        <w:rPr>
          <w:rFonts w:ascii="NEU-BZ" w:eastAsia="方正书宋_GBK" w:hAnsi="NEU-BZ" w:hint="eastAsia"/>
          <w:sz w:val="21"/>
        </w:rPr>
        <w:t>PPT</w:t>
      </w:r>
      <w:r>
        <w:rPr>
          <w:rFonts w:ascii="NEU-BX" w:eastAsia="方正书宋_GBK" w:hAnsi="NEU-BX" w:hint="eastAsia"/>
          <w:sz w:val="21"/>
        </w:rPr>
        <w:t>课件</w:t>
      </w:r>
    </w:p>
    <w:p w14:paraId="0B036B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149" name="教学反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教学反思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86195">
      <w:pPr>
        <w:keepNext w:val="0"/>
        <w:keepLines w:val="0"/>
        <w:pageBreakBefore w:val="0"/>
        <w:widowControl/>
        <w:pBdr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/>
        <w:jc w:val="left"/>
        <w:textAlignment w:val="auto"/>
        <w:rPr>
          <w:rFonts w:ascii="NEU-BX" w:eastAsia="方正书宋_GBK" w:hAnsi="NEU-BX" w:hint="eastAsia"/>
          <w:sz w:val="21"/>
        </w:rPr>
      </w:pPr>
      <w:r>
        <w:rPr>
          <w:rFonts w:ascii="NEU-BX" w:eastAsia="方正书宋_GBK" w:hAnsi="NEU-BX" w:hint="eastAsia"/>
          <w:sz w:val="21"/>
        </w:rPr>
        <w:t>在教学过程中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采用主动展示和学生积极交流的方式展示了大量生活中的实例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让学生感受到物理知识与日常生活的紧密联系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有效地激发了学生的学习兴趣和探究欲望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使学生能够积极主动地参与到课堂学习中来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在教学过程中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先通过实例分析和练习让学生掌握压强的计算方法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再讲解增大和减小压强的方法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使知识的呈现具有系统性和逻辑性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有助于学生建立起完整的知识体系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更好地理解和掌握相关知识。</w:t>
      </w:r>
    </w:p>
    <w:p w14:paraId="5F80C08D">
      <w:pPr>
        <w:keepNext w:val="0"/>
        <w:keepLines w:val="0"/>
        <w:pageBreakBefore w:val="0"/>
        <w:widowControl/>
        <w:pBdr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/>
        <w:jc w:val="left"/>
        <w:textAlignment w:val="auto"/>
        <w:rPr>
          <w:rFonts w:ascii="NEU-BX" w:eastAsia="方正书宋_GBK" w:hAnsi="NEU-BX" w:hint="eastAsia"/>
          <w:sz w:val="21"/>
        </w:rPr>
      </w:pPr>
      <w:r>
        <w:rPr>
          <w:rFonts w:ascii="NEU-BX" w:eastAsia="方正书宋_GBK" w:hAnsi="NEU-BX" w:hint="eastAsia"/>
          <w:sz w:val="21"/>
        </w:rPr>
        <w:t>但在一些需要学生主动思考或较为开放性的地方,学生表现不一,今后应采取有效措施多提供动手、动脑、动嘴的机会,确保每个学生都有机会参与到学习中来。</w:t>
      </w:r>
    </w:p>
    <w:p w14:paraId="04D96D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  <w:bdr w:color="auto" w:space="0" w:sz="4" w:val="single"/>
        </w:rPr>
        <w:t>　　</w:t>
      </w:r>
    </w:p>
    <w:p w14:paraId="0ADF2763"/>
    <w:sectPr>
      <w:headerReference r:id="rId23" w:type="default"/>
      <w:footerReference r:id="rId24" w:type="default"/>
      <w:pgSz w:h="16838" w:w="11906"/>
      <w:pgMar w:bottom="1440" w:footer="992" w:gutter="0" w:header="851" w:left="1800" w:right="1800" w:top="1440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EU-BZ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BX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B4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白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HZ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snapToGrid w:val="0"/>
      <w:jc w:val="both"/>
      <w:rPr>
        <w:rFonts w:ascii="Times New Roman" w:eastAsia="宋体" w:hAnsi="Times New Roman" w:cs="Times New Roman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01902449"/>
    <w:rsid w:val="752E5A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header" Target="header1.xm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0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0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2025-02-10T15:51:36Z</dcterms:created>
  <dcterms:modified xsi:type="dcterms:W3CDTF">2025-02-10T15:54:25Z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