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769F0" w14:textId="44CD1422" w:rsidR="00FC5860" w:rsidRPr="007C57D5" w:rsidRDefault="007C57D5">
      <w:pPr>
        <w:spacing w:line="360" w:lineRule="auto"/>
        <w:jc w:val="center"/>
        <w:textAlignment w:val="center"/>
        <w:rPr>
          <w:color w:val="EE0000"/>
        </w:rPr>
      </w:pPr>
      <w:r w:rsidRPr="007C57D5">
        <w:rPr>
          <w:rFonts w:ascii="宋体" w:hAnsi="宋体"/>
          <w:b/>
          <w:color w:val="EE0000"/>
          <w:sz w:val="32"/>
        </w:rPr>
        <w:t>广西桂林市部分学校2026年中考自主招生考前预测物理试题</w:t>
      </w:r>
    </w:p>
    <w:p w14:paraId="4F48084F" w14:textId="77777777" w:rsidR="00FC5860" w:rsidRPr="00BE1BCD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（全卷满分：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分，考试时间：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分钟）</w:t>
      </w:r>
    </w:p>
    <w:p w14:paraId="19739CA9" w14:textId="77777777" w:rsidR="00FC5860" w:rsidRPr="00BE1BC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一、单项选择题（本大题共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分。在给出的四个备选项中，只有一个选项符合题目要求。）</w:t>
      </w:r>
    </w:p>
    <w:p w14:paraId="034DD0B2" w14:textId="77777777" w:rsidR="00FC5860" w:rsidRPr="00BE1BCD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下列物体中，属于绝缘体的是（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5B4BF336" w14:textId="77777777" w:rsidR="00084368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铅笔芯</w:t>
      </w:r>
      <w:r w:rsidRPr="00BE1BCD">
        <w:tab/>
        <w:t xml:space="preserve">B. </w:t>
      </w:r>
      <w:r w:rsidR="00000000">
        <w:rPr>
          <w:rFonts w:ascii="宋体" w:hAnsi="宋体"/>
        </w:rPr>
        <w:t>陶瓷</w:t>
      </w:r>
      <w:r w:rsidRPr="00BE1BCD">
        <w:tab/>
        <w:t xml:space="preserve">C. </w:t>
      </w:r>
      <w:r w:rsidR="00000000">
        <w:rPr>
          <w:rFonts w:ascii="宋体" w:hAnsi="宋体"/>
        </w:rPr>
        <w:t>人体</w:t>
      </w:r>
      <w:r w:rsidRPr="00BE1BCD">
        <w:tab/>
        <w:t xml:space="preserve">D. </w:t>
      </w:r>
      <w:r w:rsidR="00000000">
        <w:rPr>
          <w:rFonts w:ascii="宋体" w:hAnsi="宋体"/>
        </w:rPr>
        <w:t>铁块</w:t>
      </w:r>
    </w:p>
    <w:p w14:paraId="0BBE417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eastAsia="Times New Roman" w:cs="Times New Roman"/>
          <w:color w:val="000000"/>
        </w:rPr>
        <w:t>AI</w:t>
      </w:r>
      <w:r>
        <w:rPr>
          <w:rFonts w:ascii="宋体" w:hAnsi="宋体"/>
          <w:color w:val="000000"/>
        </w:rPr>
        <w:t>语音播报能够模仿不同人物的声音，是因为它学会了模仿人物声音中的（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CE1B9A9" w14:textId="77777777" w:rsidR="0008436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音调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响度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音色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音速</w:t>
      </w:r>
    </w:p>
    <w:p w14:paraId="1A9C5CE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沙漠中的仙人掌，叶子呈细小尖锐的刺状，这有助于减少水分的（　　）</w:t>
      </w:r>
    </w:p>
    <w:p w14:paraId="7BA552A6" w14:textId="77777777" w:rsidR="0008436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蒸发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升华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沸腾</w:t>
      </w:r>
    </w:p>
    <w:p w14:paraId="10609BC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“天宫课堂”太空授课时，空间站向地面传送信息主要依靠（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543C886" w14:textId="77777777" w:rsidR="0008436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超声波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红外线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紫外线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电磁波</w:t>
      </w:r>
    </w:p>
    <w:p w14:paraId="7470AA39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如图所示，建筑工人砌墙时常用铅垂线检查墙壁是否竖直，这是利用了（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13F3BFA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EF5460B" wp14:editId="328CFF5F">
            <wp:extent cx="1876425" cy="1257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CB59F" w14:textId="77777777" w:rsidR="0008436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重力的方向竖直向下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重力的大小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重力的作用点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重力与质量的关系</w:t>
      </w:r>
    </w:p>
    <w:p w14:paraId="41005965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在如图所示的四种现象中，属于光的折射现象的是（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5726037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662D9E26" wp14:editId="7F19124F">
            <wp:extent cx="1000125" cy="685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水中“倒影”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FE06039" wp14:editId="5DD870E7">
            <wp:extent cx="8286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对镜梳妆</w:t>
      </w:r>
    </w:p>
    <w:p w14:paraId="4FE206BB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5370340B" wp14:editId="128979F1">
            <wp:extent cx="981075" cy="676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手影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3F17D443" wp14:editId="1036F3A5">
            <wp:extent cx="847725" cy="1019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水中“折笔”</w:t>
      </w:r>
    </w:p>
    <w:p w14:paraId="2D290B3A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“打油茶”是广西传统美食之一，反复捶打茶叶时，茶叶的温度升高。这种改变茶叶内能的方式是（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A07B00" w14:textId="77777777" w:rsidR="0008436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热传递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做功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热胀冷缩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蒸发吸热</w:t>
      </w:r>
    </w:p>
    <w:p w14:paraId="199B7B0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8. </w:t>
      </w:r>
      <w:r>
        <w:rPr>
          <w:rFonts w:ascii="宋体" w:hAnsi="宋体"/>
          <w:color w:val="000000"/>
        </w:rPr>
        <w:t>如图所示，游客乘坐索道缆车观赏广西龙胜龙脊金坑梯田，缆车匀速上升时，关于缆车的能量变化，下列说法正确的是（　　）</w:t>
      </w:r>
    </w:p>
    <w:p w14:paraId="7CCC8992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72DCA99" wp14:editId="22C21844">
            <wp:extent cx="1209675" cy="990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69CCD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动能增大，重力势能增大，机械能增大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动能增大，重力势能减小，机械能不变</w:t>
      </w:r>
    </w:p>
    <w:p w14:paraId="577A3A90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动能不变，重力势能不变，机械能不变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动能不变，重力势能增大，机械能增大</w:t>
      </w:r>
    </w:p>
    <w:p w14:paraId="07259B3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如图甲所示，水平桌面上的物体在水平向右的推力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作用下运动，其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图像如图乙所示，</w:t>
      </w:r>
      <w:r>
        <w:rPr>
          <w:rFonts w:eastAsia="Times New Roman" w:cs="Times New Roman"/>
          <w:color w:val="000000"/>
        </w:rPr>
        <w:t>0~2 s</w:t>
      </w:r>
      <w:r>
        <w:rPr>
          <w:rFonts w:ascii="宋体" w:hAnsi="宋体"/>
          <w:color w:val="000000"/>
        </w:rPr>
        <w:t>内，物体做匀速直线运动，下列说法正确的是（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8BFDB2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 wp14:anchorId="0B29A386" wp14:editId="577315B5">
            <wp:extent cx="2238375" cy="1333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7490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物体受到的推力与其所受摩擦力是一对相互作用力</w:t>
      </w:r>
    </w:p>
    <w:p w14:paraId="60C94D8F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0~2 s</w:t>
      </w:r>
      <w:r>
        <w:rPr>
          <w:rFonts w:ascii="宋体" w:hAnsi="宋体"/>
          <w:color w:val="000000"/>
        </w:rPr>
        <w:t>内，物体所受的摩擦力为</w:t>
      </w:r>
      <w:r>
        <w:rPr>
          <w:rFonts w:eastAsia="Times New Roman" w:cs="Times New Roman"/>
          <w:color w:val="000000"/>
        </w:rPr>
        <w:t>2 N</w:t>
      </w:r>
    </w:p>
    <w:p w14:paraId="25B153C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2~4 s</w:t>
      </w:r>
      <w:r>
        <w:rPr>
          <w:rFonts w:ascii="宋体" w:hAnsi="宋体"/>
          <w:color w:val="000000"/>
        </w:rPr>
        <w:t>内，物体所受的合力为</w:t>
      </w:r>
      <w:r>
        <w:rPr>
          <w:rFonts w:eastAsia="Times New Roman" w:cs="Times New Roman"/>
          <w:color w:val="000000"/>
        </w:rPr>
        <w:t>3 N</w:t>
      </w:r>
    </w:p>
    <w:p w14:paraId="1EE6AD5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4 s</w:t>
      </w:r>
      <w:r>
        <w:rPr>
          <w:rFonts w:ascii="宋体" w:hAnsi="宋体"/>
          <w:color w:val="000000"/>
        </w:rPr>
        <w:t>后撤去推力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，物体马上停止运动</w:t>
      </w:r>
    </w:p>
    <w:p w14:paraId="1294AC1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如图所示为某电饭锅的简化电路图，有加热和保温两挡，下列说法正确的是（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C9B8F4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514AC46" wp14:editId="3521EC5F">
            <wp:extent cx="1381125" cy="1143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48038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开关</w:t>
      </w:r>
      <w:r>
        <w:object w:dxaOrig="203" w:dyaOrig="263" w14:anchorId="7175C4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6" o:title="eqIda454a2c91ace8ef50412a6adf91f8086"/>
          </v:shape>
          <o:OLEObject Type="Embed" ProgID="Equation.DSMT4" ShapeID="_x0000_i1025" DrawAspect="Content" ObjectID="_1848282534" r:id="rId17"/>
        </w:object>
      </w:r>
      <w:r>
        <w:rPr>
          <w:rFonts w:ascii="宋体" w:hAnsi="宋体"/>
          <w:color w:val="000000"/>
        </w:rPr>
        <w:t>断开时，只有电阻</w:t>
      </w:r>
      <w:r>
        <w:object w:dxaOrig="300" w:dyaOrig="362" w14:anchorId="4E02B02A">
          <v:shape id="_x0000_i1026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26" DrawAspect="Content" ObjectID="_1848282535" r:id="rId19"/>
        </w:object>
      </w:r>
      <w:r>
        <w:rPr>
          <w:rFonts w:ascii="宋体" w:hAnsi="宋体"/>
          <w:color w:val="000000"/>
        </w:rPr>
        <w:t>接入电路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开关</w:t>
      </w:r>
      <w:r>
        <w:object w:dxaOrig="203" w:dyaOrig="263" w14:anchorId="582D0BCE">
          <v:shape id="_x0000_i1027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6" o:title="eqIda454a2c91ace8ef50412a6adf91f8086"/>
          </v:shape>
          <o:OLEObject Type="Embed" ProgID="Equation.DSMT4" ShapeID="_x0000_i1027" DrawAspect="Content" ObjectID="_1848282536" r:id="rId20"/>
        </w:object>
      </w:r>
      <w:r>
        <w:rPr>
          <w:rFonts w:ascii="宋体" w:hAnsi="宋体"/>
          <w:color w:val="000000"/>
        </w:rPr>
        <w:t>断开时，电阻</w:t>
      </w:r>
      <w:r>
        <w:object w:dxaOrig="285" w:dyaOrig="435" w14:anchorId="532AC1CA">
          <v:shape id="_x0000_i1028" type="#_x0000_t75" alt="学科网(www.zxxk.com)--教育资源门户，提供试卷、教案、课件、论文、素材以及各类教学资源下载，还有大量而丰富的教学相关资讯！" style="width:14.4pt;height:21.6pt" o:ole="">
            <v:imagedata r:id="rId21" o:title="eqId9efc18a5bb2e53586331b2a58538a48b"/>
          </v:shape>
          <o:OLEObject Type="Embed" ProgID="Equation.DSMT4" ShapeID="_x0000_i1028" DrawAspect="Content" ObjectID="_1848282537" r:id="rId22"/>
        </w:object>
      </w:r>
      <w:r>
        <w:rPr>
          <w:rFonts w:ascii="宋体" w:hAnsi="宋体"/>
          <w:color w:val="000000"/>
        </w:rPr>
        <w:t>与</w:t>
      </w:r>
      <w:r>
        <w:object w:dxaOrig="300" w:dyaOrig="362" w14:anchorId="2A594810">
          <v:shape id="_x0000_i1029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29" DrawAspect="Content" ObjectID="_1848282538" r:id="rId23"/>
        </w:object>
      </w:r>
      <w:r>
        <w:rPr>
          <w:rFonts w:ascii="宋体" w:hAnsi="宋体"/>
          <w:color w:val="000000"/>
        </w:rPr>
        <w:t>并联</w:t>
      </w:r>
    </w:p>
    <w:p w14:paraId="4147ADB3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开关</w:t>
      </w:r>
      <w:r>
        <w:object w:dxaOrig="203" w:dyaOrig="263" w14:anchorId="3E2E53F2">
          <v:shape id="_x0000_i1030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6" o:title="eqIda454a2c91ace8ef50412a6adf91f8086"/>
          </v:shape>
          <o:OLEObject Type="Embed" ProgID="Equation.DSMT4" ShapeID="_x0000_i1030" DrawAspect="Content" ObjectID="_1848282539" r:id="rId24"/>
        </w:object>
      </w:r>
      <w:r>
        <w:rPr>
          <w:rFonts w:ascii="宋体" w:hAnsi="宋体"/>
          <w:color w:val="000000"/>
        </w:rPr>
        <w:t>闭合时为加热状态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开关</w:t>
      </w:r>
      <w:r>
        <w:object w:dxaOrig="203" w:dyaOrig="263" w14:anchorId="1257455B">
          <v:shape id="_x0000_i1031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6" o:title="eqIda454a2c91ace8ef50412a6adf91f8086"/>
          </v:shape>
          <o:OLEObject Type="Embed" ProgID="Equation.DSMT4" ShapeID="_x0000_i1031" DrawAspect="Content" ObjectID="_1848282540" r:id="rId25"/>
        </w:object>
      </w:r>
      <w:r>
        <w:rPr>
          <w:rFonts w:ascii="宋体" w:hAnsi="宋体"/>
          <w:color w:val="000000"/>
        </w:rPr>
        <w:t>闭合时为保温状态</w:t>
      </w:r>
    </w:p>
    <w:p w14:paraId="75DF7F32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分。在每小题在给出的四个备选项中，有多个选项符合题目要求，全部选对得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分。）</w:t>
      </w:r>
    </w:p>
    <w:p w14:paraId="1A1F92D5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如图所示是新能源汽车的充电桩，下列说法正确的是（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850BDFC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90C70C0" wp14:editId="2D4E5489">
            <wp:extent cx="1609725" cy="9239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546C2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给汽车充电时，汽车电池相当于电路中的电源</w:t>
      </w:r>
    </w:p>
    <w:p w14:paraId="65C874F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各充电桩之间的连接方式是并联</w:t>
      </w:r>
    </w:p>
    <w:p w14:paraId="563CF90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汽车电池发热是电流的热效应</w:t>
      </w:r>
    </w:p>
    <w:p w14:paraId="7C2B848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若充电桩起火，可通过浇水来灭火</w:t>
      </w:r>
    </w:p>
    <w:p w14:paraId="2C88CF5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如图所示是我国古代《天工开物》中记载的利用杠杆原理进行舂米的劳动工具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踏碓。工作时，图中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点为其支点，人脚踩下踏板，碓头向上抬起。下列说法正确的是（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788213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10DDCFE" wp14:editId="7BE3D236">
            <wp:extent cx="1085850" cy="1066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E18AF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踏碓舂米时，属于费力杠杆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踏碓舂米时，可以省功</w:t>
      </w:r>
    </w:p>
    <w:p w14:paraId="06B5E125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踏碓舂米时，踏板对人脚也有力的作用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碓头下落过程中，惯性越来越大</w:t>
      </w:r>
    </w:p>
    <w:p w14:paraId="0A8B0DA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分。）</w:t>
      </w:r>
    </w:p>
    <w:p w14:paraId="13987965" w14:textId="77777777" w:rsidR="0008436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核电站发电利用的是原子核发生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（选填“聚变”或“裂变”）时释放的能量，核能属于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（选填“可再生”或“不可再生”）能源。</w:t>
      </w:r>
    </w:p>
    <w:p w14:paraId="5B75DF79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站台候车时，乘客被要求站在安全线以外，原因是列车驶过时车体附近空气流速大、压强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（选填“大”或“小”）。列车高速行驶时，车内乘客看到车外景物飞驰而过，这是以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为参照物。</w:t>
      </w:r>
    </w:p>
    <w:p w14:paraId="540AFF3F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跨学科实践活动中，小华利用电位器制作简易调光台灯，其内部结构示意图如图所示，若想调节台灯亮度，则电位器应与小灯泡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（选填“串”或“并”）联。若要求沿顺时针旋转滑片时小灯泡变亮，则必须将接线柱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”）接入电路。</w:t>
      </w:r>
    </w:p>
    <w:p w14:paraId="44EEE90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E046EEE" wp14:editId="3B20907B">
            <wp:extent cx="3095625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B26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如图所示，一款前端加装了凸透镜的指甲剪。使用时，指甲位于凸透镜的一倍焦距以内，通过凸透镜成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（选填“正立”或“倒立”）、放大的像，这一成像特点与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（选填“放大镜”“照相</w:t>
      </w:r>
      <w:r>
        <w:rPr>
          <w:rFonts w:ascii="宋体" w:hAnsi="宋体"/>
          <w:color w:val="000000"/>
        </w:rPr>
        <w:lastRenderedPageBreak/>
        <w:t>机”或“投影仪”）的工作原理相同。</w:t>
      </w:r>
    </w:p>
    <w:p w14:paraId="376176C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B538770" wp14:editId="7E7FBBD6">
            <wp:extent cx="1457325" cy="1028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77376" w14:textId="77777777" w:rsidR="0008436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如图所示，是一种水位自动报警器的原理图，容器中装有盐水，水位到达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灯亮，说明盐水是导体。在工作电路中，电磁铁上端为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”）极。</w:t>
      </w:r>
    </w:p>
    <w:p w14:paraId="6BB5394D" w14:textId="77777777" w:rsidR="0008436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555ED2B" wp14:editId="4C7837CD">
            <wp:extent cx="1790700" cy="1285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42B19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如图所示，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为两个实心均匀的长方体，将它们放置在水平地面上，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的底面积之比为</w:t>
      </w:r>
      <w:r>
        <w:rPr>
          <w:rFonts w:eastAsia="Times New Roman" w:cs="Times New Roman"/>
          <w:color w:val="000000"/>
        </w:rPr>
        <w:t>3:4</w:t>
      </w:r>
      <w:r>
        <w:rPr>
          <w:rFonts w:ascii="宋体" w:hAnsi="宋体"/>
          <w:color w:val="000000"/>
        </w:rPr>
        <w:t>，高度之比为</w:t>
      </w:r>
      <w:r>
        <w:rPr>
          <w:rFonts w:eastAsia="Times New Roman" w:cs="Times New Roman"/>
          <w:color w:val="000000"/>
        </w:rPr>
        <w:t>2:3</w:t>
      </w:r>
      <w:r>
        <w:rPr>
          <w:rFonts w:ascii="宋体" w:hAnsi="宋体"/>
          <w:color w:val="000000"/>
        </w:rPr>
        <w:t>，对水平地面的压强之比为</w:t>
      </w:r>
      <w:r>
        <w:rPr>
          <w:rFonts w:eastAsia="Times New Roman" w:cs="Times New Roman"/>
          <w:color w:val="000000"/>
        </w:rPr>
        <w:t>2:1</w: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的重力之比</w:t>
      </w:r>
      <w:r>
        <w:rPr>
          <w:rFonts w:eastAsia="Times New Roman" w:cs="Times New Roman"/>
          <w:i/>
          <w:color w:val="000000"/>
        </w:rPr>
        <w:t>G</w:t>
      </w:r>
      <w:r>
        <w:rPr>
          <w:rFonts w:eastAsia="Times New Roman" w:cs="Times New Roman"/>
          <w:color w:val="000000"/>
          <w:vertAlign w:val="subscript"/>
        </w:rPr>
        <w:t>A</w:t>
      </w:r>
      <w:r>
        <w:rPr>
          <w:rFonts w:eastAsia="Times New Roman" w:cs="Times New Roman"/>
          <w:color w:val="000000"/>
        </w:rPr>
        <w:t>:</w:t>
      </w:r>
      <w:r>
        <w:rPr>
          <w:rFonts w:eastAsia="Times New Roman" w:cs="Times New Roman"/>
          <w:i/>
          <w:color w:val="000000"/>
        </w:rPr>
        <w:t>G</w:t>
      </w:r>
      <w:r>
        <w:rPr>
          <w:rFonts w:eastAsia="Times New Roman" w:cs="Times New Roman"/>
          <w:color w:val="000000"/>
          <w:vertAlign w:val="subscript"/>
        </w:rPr>
        <w:t>B</w: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；如果将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分别沿水平方向切去一定高度，并将切去部分叠放在对方剩余部分上，叠放后使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对地面的压强之比保持不变，则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被截取的高度之比</w:t>
      </w:r>
      <w:r>
        <w:object w:dxaOrig="735" w:dyaOrig="435" w14:anchorId="3B01A19E">
          <v:shape id="_x0000_i1032" type="#_x0000_t75" alt="学科网(www.zxxk.com)--教育资源门户，提供试卷、教案、课件、论文、素材以及各类教学资源下载，还有大量而丰富的教学相关资讯！" style="width:36.6pt;height:21.6pt" o:ole="">
            <v:imagedata r:id="rId31" o:title="eqId3b4c581c617213fcff25193f0794c7e6"/>
          </v:shape>
          <o:OLEObject Type="Embed" ProgID="Equation.DSMT4" ShapeID="_x0000_i1032" DrawAspect="Content" ObjectID="_1848282541" r:id="rId32"/>
        </w:object>
      </w:r>
      <w:r>
        <w:rPr>
          <w:rFonts w:eastAsia="Times New Roman" w:cs="Times New Roman"/>
          <w:color w:val="000000"/>
        </w:rPr>
        <w:t>=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77D615C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8A204B0" wp14:editId="0A9AA90F">
            <wp:extent cx="990600" cy="762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656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四、作图题（本大题共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分。）</w:t>
      </w:r>
    </w:p>
    <w:p w14:paraId="7BF7132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</w:p>
    <w:p w14:paraId="50A7969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如图甲所示，重力为</w:t>
      </w:r>
      <w:r>
        <w:rPr>
          <w:rFonts w:eastAsia="Times New Roman" w:cs="Times New Roman"/>
          <w:color w:val="000000"/>
        </w:rPr>
        <w:t>5 N</w:t>
      </w:r>
      <w:r>
        <w:rPr>
          <w:rFonts w:ascii="宋体" w:hAnsi="宋体"/>
          <w:color w:val="000000"/>
        </w:rPr>
        <w:t>的电灯吊在天花板下，画出电灯所受拉力的示意图。</w:t>
      </w:r>
    </w:p>
    <w:p w14:paraId="4847FDD6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A54651C" wp14:editId="42B7DA02">
            <wp:extent cx="1581150" cy="1247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1C753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如图乙所示，物体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放在平面镜前，镜后有不透光塑料板。请画出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在镜中的像</w:t>
      </w:r>
      <w:r>
        <w:rPr>
          <w:rFonts w:eastAsia="Times New Roman" w:cs="Times New Roman"/>
          <w:color w:val="000000"/>
        </w:rPr>
        <w:t>A'B'</w:t>
      </w:r>
      <w:r>
        <w:rPr>
          <w:rFonts w:ascii="宋体" w:hAnsi="宋体"/>
          <w:color w:val="000000"/>
        </w:rPr>
        <w:t>。</w:t>
      </w:r>
    </w:p>
    <w:p w14:paraId="4CA860B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2335BB7" wp14:editId="27523EEB">
            <wp:extent cx="1419225" cy="13144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24036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如图丙所示，请将开关和节能灯正确接入家庭电路。</w:t>
      </w:r>
    </w:p>
    <w:p w14:paraId="6FB6569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9448322" wp14:editId="746766F2">
            <wp:extent cx="1990725" cy="11811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5E71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五、实验探究题（本大题共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分。）</w:t>
      </w:r>
    </w:p>
    <w:p w14:paraId="661FCC73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同学们用以下器材进行了“探究液体压强与哪些因素有关”的实验，根据生活经验，提出了以下猜想：①可能与液体的密度有关；②可能与所处的深度有关；③可能与方向有关。</w:t>
      </w:r>
    </w:p>
    <w:p w14:paraId="6CF3493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E54993" wp14:editId="20446964">
            <wp:extent cx="5238750" cy="102069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CC355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本实验是通过观察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形管两侧液面的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来反映液体内部压强大小的。</w:t>
      </w:r>
    </w:p>
    <w:p w14:paraId="37EE739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为了探究猜想①，应选择图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和图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两次实验进行比较。</w:t>
      </w:r>
    </w:p>
    <w:p w14:paraId="51D4336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通过比较图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三次实验，能得出以下结论，在同种液体中，液体向各个方向所产生的压强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（选填“相等”或“不相等”）。</w:t>
      </w:r>
    </w:p>
    <w:p w14:paraId="54C5CDD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根据比较图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与图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两次实验所得出的结论，可以解释：汽车落水后下沉越深，车门外侧受到水的压强越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（选填“大”或“小”），导致车门越难推开。</w:t>
      </w:r>
    </w:p>
    <w:p w14:paraId="43759003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</w:p>
    <w:p w14:paraId="102288B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B8BE4C3" wp14:editId="40D3F8F6">
            <wp:extent cx="4057650" cy="17526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30B0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上图甲为“探究冰熔化时温度的变化规律”实验装置图，图乙温度计的示数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；由图丙可</w:t>
      </w:r>
      <w:r>
        <w:rPr>
          <w:rFonts w:ascii="宋体" w:hAnsi="宋体"/>
          <w:color w:val="000000"/>
        </w:rPr>
        <w:lastRenderedPageBreak/>
        <w:t>知，实验中，冰的熔点为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，冰熔化时吸热，温度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（选填“增大”“不变”或“减小”）。</w:t>
      </w:r>
    </w:p>
    <w:p w14:paraId="7C2BCB42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在探究凸透镜成像规律实验中，凸透镜焦距为</w:t>
      </w:r>
      <w:r>
        <w:rPr>
          <w:rFonts w:eastAsia="Times New Roman" w:cs="Times New Roman"/>
          <w:color w:val="000000"/>
        </w:rPr>
        <w:t>10.0 cm</w:t>
      </w:r>
      <w:r>
        <w:rPr>
          <w:rFonts w:ascii="宋体" w:hAnsi="宋体"/>
          <w:color w:val="000000"/>
        </w:rPr>
        <w:t>。首先应将烛焰、凸透镜、光屏三者中心调整到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，当烛焰、凸透镜、光屏在如图丁所示位置时，光屏上恰好成一个清晰的像；这是一个倒立、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的实像。若在图丁的基础上保持烛焰和凸透镜位置不变，在它们之间放上一副近视眼镜，则需将光屏向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（选填“靠近”或“远离”）透镜方向移动才能再次得到清晰的像。</w:t>
      </w:r>
    </w:p>
    <w:p w14:paraId="3721A58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F02D368" wp14:editId="4A74EEAF">
            <wp:extent cx="3467100" cy="1447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7098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广西是我国最大的糖料蔗生产基地，素有“糖罐子”美誉。在“乡村振兴”劳动实践课上，小明用自家丰收的甘蔗榨取甘蔗汁，并测量其密度。</w:t>
      </w:r>
    </w:p>
    <w:p w14:paraId="7495345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       </w:t>
      </w:r>
      <w:r>
        <w:rPr>
          <w:noProof/>
          <w:color w:val="000000"/>
        </w:rPr>
        <w:drawing>
          <wp:inline distT="0" distB="0" distL="0" distR="0" wp14:anchorId="02F5885E" wp14:editId="207D3AFE">
            <wp:extent cx="3067050" cy="1695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5E59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将天平放在水平桌面上，游码移到标尺左端的零刻度线处，指针静止时如图甲所示，此时应将平衡螺母向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（选填“左”或“右”）调节，使天平横梁水平平衡。</w:t>
      </w:r>
    </w:p>
    <w:p w14:paraId="4C44BE2C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用天平测出空烧杯的质量为</w:t>
      </w:r>
      <w:r>
        <w:rPr>
          <w:rFonts w:eastAsia="Times New Roman" w:cs="Times New Roman"/>
          <w:color w:val="000000"/>
        </w:rPr>
        <w:t>32.4g</w:t>
      </w:r>
      <w:r>
        <w:rPr>
          <w:rFonts w:ascii="宋体" w:hAnsi="宋体"/>
          <w:color w:val="000000"/>
        </w:rPr>
        <w:t>。向烧杯中倒入适量甘蔗汁，用天平测出烧杯和甘蔗汁的总质量，如图乙所示，其总质量为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0440774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将烧杯中的甘蔗汁全部倒入量筒中，如图丙所示，量筒中甘蔗汁的体积为</w:t>
      </w:r>
      <w:r>
        <w:rPr>
          <w:color w:val="000000"/>
        </w:rPr>
        <w:t>________</w:t>
      </w:r>
      <w:r>
        <w:object w:dxaOrig="449" w:dyaOrig="323" w14:anchorId="7F4CE8A1">
          <v:shape id="_x0000_i1033" type="#_x0000_t75" alt="学科网(www.zxxk.com)--教育资源门户，提供试卷、教案、课件、论文、素材以及各类教学资源下载，还有大量而丰富的教学相关资讯！" style="width:22.2pt;height:16.2pt" o:ole="">
            <v:imagedata r:id="rId41" o:title="eqIddc6d1d99afa158b4ba4fc0dae562fcc1"/>
          </v:shape>
          <o:OLEObject Type="Embed" ProgID="Equation.DSMT4" ShapeID="_x0000_i1033" DrawAspect="Content" ObjectID="_1848282542" r:id="rId42"/>
        </w:object>
      </w:r>
      <w:r>
        <w:rPr>
          <w:rFonts w:ascii="宋体" w:hAnsi="宋体"/>
          <w:color w:val="000000"/>
        </w:rPr>
        <w:t>。计算出甘蔗汁的密度为</w:t>
      </w:r>
      <w:r>
        <w:rPr>
          <w:color w:val="000000"/>
        </w:rPr>
        <w:t>________</w:t>
      </w:r>
      <w:r>
        <w:object w:dxaOrig="615" w:dyaOrig="360" w14:anchorId="44856ED6">
          <v:shape id="_x0000_i1034" type="#_x0000_t75" alt="学科网(www.zxxk.com)--教育资源门户，提供试卷、教案、课件、论文、素材以及各类教学资源下载，还有大量而丰富的教学相关资讯！" style="width:30.6pt;height:18pt" o:ole="">
            <v:imagedata r:id="rId43" o:title="eqId55a85ab212fd29e35beb6d24c057dcac"/>
          </v:shape>
          <o:OLEObject Type="Embed" ProgID="Equation.DSMT4" ShapeID="_x0000_i1034" DrawAspect="Content" ObjectID="_1848282543" r:id="rId44"/>
        </w:object>
      </w:r>
      <w:r>
        <w:rPr>
          <w:rFonts w:ascii="宋体" w:hAnsi="宋体"/>
          <w:color w:val="000000"/>
        </w:rPr>
        <w:t>。</w:t>
      </w:r>
    </w:p>
    <w:p w14:paraId="382D8C3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小明查阅资料得知，新鲜甘蔗汁的实际密度约为</w:t>
      </w:r>
      <w:r>
        <w:object w:dxaOrig="1085" w:dyaOrig="365" w14:anchorId="4DF9D571">
          <v:shape id="_x0000_i1035" type="#_x0000_t75" alt="学科网(www.zxxk.com)--教育资源门户，提供试卷、教案、课件、论文、素材以及各类教学资源下载，还有大量而丰富的教学相关资讯！" style="width:54pt;height:18pt" o:ole="">
            <v:imagedata r:id="rId45" o:title="eqIda6b9446a3a86478b80163e4812aebdc1"/>
          </v:shape>
          <o:OLEObject Type="Embed" ProgID="Equation.DSMT4" ShapeID="_x0000_i1035" DrawAspect="Content" ObjectID="_1848282544" r:id="rId46"/>
        </w:object>
      </w:r>
      <w:r>
        <w:rPr>
          <w:rFonts w:ascii="宋体" w:hAnsi="宋体"/>
          <w:color w:val="000000"/>
        </w:rPr>
        <w:t>。请分析小明的测量值与实际值存在差异的主要原因：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4669834F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为减小误差，小明重新设计了实验方案：</w:t>
      </w:r>
    </w:p>
    <w:p w14:paraId="58DF394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①向烧杯中倒入适量甘蔗汁，用天平测出烧杯和甘蔗汁的总质量为</w:t>
      </w:r>
      <w:r>
        <w:object w:dxaOrig="300" w:dyaOrig="360" w14:anchorId="047E37C1">
          <v:shape id="_x0000_i1036" type="#_x0000_t75" alt="学科网(www.zxxk.com)--教育资源门户，提供试卷、教案、课件、论文、素材以及各类教学资源下载，还有大量而丰富的教学相关资讯！" style="width:15pt;height:18pt" o:ole="">
            <v:imagedata r:id="rId47" o:title="eqId77ab1256702aef4e9f1a5eb6c12ecc96"/>
          </v:shape>
          <o:OLEObject Type="Embed" ProgID="Equation.DSMT4" ShapeID="_x0000_i1036" DrawAspect="Content" ObjectID="_1848282545" r:id="rId48"/>
        </w:object>
      </w:r>
      <w:r>
        <w:rPr>
          <w:rFonts w:ascii="宋体" w:hAnsi="宋体"/>
          <w:color w:val="000000"/>
        </w:rPr>
        <w:t>；</w:t>
      </w:r>
    </w:p>
    <w:p w14:paraId="06A6236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②将烧杯中的甘蔗汁部分倒入量筒中，读出量筒中甘蔗汁的体积为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14:paraId="2EA8030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③用天平测出烧杯和剩余甘蔗汁的总质量为</w:t>
      </w:r>
      <w:r>
        <w:object w:dxaOrig="332" w:dyaOrig="360" w14:anchorId="792DA992">
          <v:shape id="_x0000_i1037" type="#_x0000_t75" alt="学科网(www.zxxk.com)--教育资源门户，提供试卷、教案、课件、论文、素材以及各类教学资源下载，还有大量而丰富的教学相关资讯！" style="width:16.8pt;height:18pt" o:ole="">
            <v:imagedata r:id="rId49" o:title="eqId1fbd67f60f04c278bdd867fdb3979dfb"/>
          </v:shape>
          <o:OLEObject Type="Embed" ProgID="Equation.DSMT4" ShapeID="_x0000_i1037" DrawAspect="Content" ObjectID="_1848282546" r:id="rId50"/>
        </w:object>
      </w:r>
      <w:r>
        <w:rPr>
          <w:rFonts w:ascii="宋体" w:hAnsi="宋体"/>
          <w:color w:val="000000"/>
        </w:rPr>
        <w:t>；</w:t>
      </w:r>
    </w:p>
    <w:p w14:paraId="7E87EAC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④甘蔗汁的密度表达式为</w:t>
      </w:r>
      <w:r>
        <w:object w:dxaOrig="420" w:dyaOrig="255" w14:anchorId="67CF4AA9">
          <v:shape id="_x0000_i1038" type="#_x0000_t75" alt="学科网(www.zxxk.com)--教育资源门户，提供试卷、教案、课件、论文、素材以及各类教学资源下载，还有大量而丰富的教学相关资讯！" style="width:21pt;height:12.6pt" o:ole="">
            <v:imagedata r:id="rId51" o:title="eqIdb30db97c39edcede2f0e7d4e075fecec"/>
          </v:shape>
          <o:OLEObject Type="Embed" ProgID="Equation.DSMT4" ShapeID="_x0000_i1038" DrawAspect="Content" ObjectID="_1848282547" r:id="rId52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</w:t>
      </w:r>
      <w:r>
        <w:object w:dxaOrig="300" w:dyaOrig="360" w14:anchorId="167022B8">
          <v:shape id="_x0000_i1039" type="#_x0000_t75" alt="学科网(www.zxxk.com)--教育资源门户，提供试卷、教案、课件、论文、素材以及各类教学资源下载，还有大量而丰富的教学相关资讯！" style="width:15pt;height:18pt" o:ole="">
            <v:imagedata r:id="rId47" o:title="eqId77ab1256702aef4e9f1a5eb6c12ecc96"/>
          </v:shape>
          <o:OLEObject Type="Embed" ProgID="Equation.DSMT4" ShapeID="_x0000_i1039" DrawAspect="Content" ObjectID="_1848282548" r:id="rId53"/>
        </w:object>
      </w:r>
      <w:r>
        <w:rPr>
          <w:rFonts w:ascii="宋体" w:hAnsi="宋体"/>
          <w:color w:val="000000"/>
        </w:rPr>
        <w:t>、</w:t>
      </w:r>
      <w:r>
        <w:object w:dxaOrig="332" w:dyaOrig="360" w14:anchorId="66F0A0D8">
          <v:shape id="_x0000_i1040" type="#_x0000_t75" alt="学科网(www.zxxk.com)--教育资源门户，提供试卷、教案、课件、论文、素材以及各类教学资源下载，还有大量而丰富的教学相关资讯！" style="width:16.8pt;height:18pt" o:ole="">
            <v:imagedata r:id="rId49" o:title="eqId1fbd67f60f04c278bdd867fdb3979dfb"/>
          </v:shape>
          <o:OLEObject Type="Embed" ProgID="Equation.DSMT4" ShapeID="_x0000_i1040" DrawAspect="Content" ObjectID="_1848282549" r:id="rId54"/>
        </w:objec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表示）。</w:t>
      </w:r>
    </w:p>
    <w:p w14:paraId="3F466441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实验小组用电流表和电压表测量小灯泡的电阻，电源电压为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，小灯泡正常发光的电压为</w:t>
      </w:r>
      <w:r>
        <w:rPr>
          <w:rFonts w:eastAsia="Times New Roman" w:cs="Times New Roman"/>
          <w:color w:val="000000"/>
        </w:rPr>
        <w:t>2.5 V</w:t>
      </w:r>
      <w:r>
        <w:rPr>
          <w:rFonts w:ascii="宋体" w:hAnsi="宋体"/>
          <w:color w:val="000000"/>
        </w:rPr>
        <w:t>。</w:t>
      </w:r>
    </w:p>
    <w:p w14:paraId="0A80DF9E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8575A8E" wp14:editId="0A39DC7F">
            <wp:extent cx="4314825" cy="11620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F674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测量小灯泡电阻的实验原理是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14:paraId="22F8B43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连接电路时，开关应处于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（选填“断开”或“闭合”）状态。</w:t>
      </w:r>
    </w:p>
    <w:p w14:paraId="3A26F4D4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检查电路连接无误后，闭合开关灯泡不亮，电压表有示数，电流表示数为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，导致这一现象的原因可能是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38B481B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开关短路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小灯泡断路</w:t>
      </w:r>
    </w:p>
    <w:p w14:paraId="1159D42E" w14:textId="77777777" w:rsidR="0008436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滑动变阻器断路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电压表短路</w:t>
      </w:r>
    </w:p>
    <w:p w14:paraId="3E2DAE2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排除故障后，小明多次调节滑动变阻器，测得多组电压和电流值并记录到下表中。其中第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次实验时电流表示数如图乙所示，为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，计算此时小灯泡的电阻为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（计算结果保留一位小数）。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084368" w14:paraId="1234EA5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7F9011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C6E452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object w:dxaOrig="625" w:dyaOrig="285" w14:anchorId="68CC9E9E">
                <v:shape id="_x0000_i1041" type="#_x0000_t75" alt="学科网(www.zxxk.com)--教育资源门户，提供试卷、教案、课件、论文、素材以及各类教学资源下载，还有大量而丰富的教学相关资讯！" style="width:31.2pt;height:14.4pt" o:ole="">
                  <v:imagedata r:id="rId56" o:title="eqIddaf12cd16c7019cf3db465a8b4044a21"/>
                </v:shape>
                <o:OLEObject Type="Embed" ProgID="Equation.DSMT4" ShapeID="_x0000_i1041" DrawAspect="Content" ObjectID="_1848282550" r:id="rId57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31F947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object w:dxaOrig="525" w:dyaOrig="285" w14:anchorId="0CEE133B">
                <v:shape id="_x0000_i1042" type="#_x0000_t75" alt="学科网(www.zxxk.com)--教育资源门户，提供试卷、教案、课件、论文、素材以及各类教学资源下载，还有大量而丰富的教学相关资讯！" style="width:26.4pt;height:14.4pt" o:ole="">
                  <v:imagedata r:id="rId58" o:title="eqId3da5497381bc8bd8d8b2a60fcc854dc7"/>
                </v:shape>
                <o:OLEObject Type="Embed" ProgID="Equation.DSMT4" ShapeID="_x0000_i1042" DrawAspect="Content" ObjectID="_1848282551" r:id="rId59"/>
              </w:object>
            </w:r>
          </w:p>
        </w:tc>
      </w:tr>
      <w:tr w:rsidR="00084368" w14:paraId="40B030FF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0DF0E2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DEBE35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33C242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</w:t>
            </w:r>
          </w:p>
        </w:tc>
      </w:tr>
      <w:tr w:rsidR="00084368" w14:paraId="761A68BF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548A5E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4D08EC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5C183A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0.24</w:t>
            </w:r>
          </w:p>
        </w:tc>
      </w:tr>
      <w:tr w:rsidR="00084368" w14:paraId="47E2D11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315501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96FDAC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8EA87E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</w:tbl>
    <w:p w14:paraId="637C986D" w14:textId="77777777" w:rsidR="00084368" w:rsidRDefault="00084368">
      <w:pPr>
        <w:spacing w:line="360" w:lineRule="auto"/>
        <w:jc w:val="left"/>
        <w:textAlignment w:val="center"/>
        <w:rPr>
          <w:color w:val="000000"/>
        </w:rPr>
      </w:pPr>
    </w:p>
    <w:p w14:paraId="3DF08077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实验结束后，小明想测一个定值电阻</w:t>
      </w:r>
      <w:r>
        <w:object w:dxaOrig="305" w:dyaOrig="360" w14:anchorId="24646D44">
          <v:shape id="_x0000_i1043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ce2581ae160692cd7e2686226fe5e2c6"/>
          </v:shape>
          <o:OLEObject Type="Embed" ProgID="Equation.DSMT4" ShapeID="_x0000_i1043" DrawAspect="Content" ObjectID="_1848282552" r:id="rId61"/>
        </w:object>
      </w:r>
      <w:r>
        <w:rPr>
          <w:rFonts w:ascii="宋体" w:hAnsi="宋体"/>
          <w:color w:val="000000"/>
        </w:rPr>
        <w:t>的阻值，若此时电流表损坏了，只有一只电压表、一个已知阻值定值电阻</w:t>
      </w:r>
      <w:r>
        <w:object w:dxaOrig="305" w:dyaOrig="360" w14:anchorId="3BC09156">
          <v:shape id="_x0000_i1044" type="#_x0000_t75" alt="学科网(www.zxxk.com)--教育资源门户，提供试卷、教案、课件、论文、素材以及各类教学资源下载，还有大量而丰富的教学相关资讯！" style="width:15pt;height:18pt" o:ole="">
            <v:imagedata r:id="rId62" o:title="eqIdbe9b4a83b9aebebf29de0c4406ebf894"/>
          </v:shape>
          <o:OLEObject Type="Embed" ProgID="Equation.DSMT4" ShapeID="_x0000_i1044" DrawAspect="Content" ObjectID="_1848282553" r:id="rId63"/>
        </w:object>
      </w:r>
      <w:r>
        <w:rPr>
          <w:rFonts w:ascii="宋体" w:hAnsi="宋体"/>
          <w:color w:val="000000"/>
        </w:rPr>
        <w:t>、电源、两个开关、导线若干，请根据这些实验器材，在虚线框内，丙图的基础上，设计一个能测出</w:t>
      </w:r>
      <w:r>
        <w:object w:dxaOrig="305" w:dyaOrig="360" w14:anchorId="65945C98">
          <v:shape id="_x0000_i1045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ce2581ae160692cd7e2686226fe5e2c6"/>
          </v:shape>
          <o:OLEObject Type="Embed" ProgID="Equation.DSMT4" ShapeID="_x0000_i1045" DrawAspect="Content" ObjectID="_1848282554" r:id="rId64"/>
        </w:object>
      </w:r>
      <w:r>
        <w:rPr>
          <w:rFonts w:ascii="宋体" w:hAnsi="宋体"/>
          <w:color w:val="000000"/>
        </w:rPr>
        <w:t>阻值的电路。</w:t>
      </w:r>
    </w:p>
    <w:p w14:paraId="4E7D1A2A" w14:textId="77777777" w:rsidR="00084368" w:rsidRDefault="00084368">
      <w:pPr>
        <w:spacing w:line="360" w:lineRule="auto"/>
        <w:jc w:val="left"/>
        <w:textAlignment w:val="center"/>
        <w:rPr>
          <w:color w:val="000000"/>
        </w:rPr>
      </w:pPr>
    </w:p>
    <w:p w14:paraId="30619B4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六、综合应用题（本大题共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分。解答时要求写出必要的文字说明、计算公式和重要的演算步骤。只写出最后答案，未写出主要演算过程的，不得分。）</w:t>
      </w:r>
    </w:p>
    <w:p w14:paraId="2B8F6483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小桂家厨房安装了燃气报警器，其简化电路如图所示。电源电压恒为</w:t>
      </w:r>
      <w:r>
        <w:rPr>
          <w:rFonts w:eastAsia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且保持不变，定值电阻</w:t>
      </w:r>
      <w:r>
        <w:object w:dxaOrig="1020" w:dyaOrig="360" w14:anchorId="07B11095">
          <v:shape id="_x0000_i1046" type="#_x0000_t75" alt="学科网(www.zxxk.com)--教育资源门户，提供试卷、教案、课件、论文、素材以及各类教学资源下载，还有大量而丰富的教学相关资讯！" style="width:51pt;height:18pt" o:ole="">
            <v:imagedata r:id="rId65" o:title="eqId6f2928f9a1e2709b196fa648e09156de"/>
          </v:shape>
          <o:OLEObject Type="Embed" ProgID="Equation.DSMT4" ShapeID="_x0000_i1046" DrawAspect="Content" ObjectID="_1848282555" r:id="rId66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2ED5E40B">
          <v:shape id="_x0000_i1047" type="#_x0000_t75" alt="学科网(www.zxxk.com)--教育资源门户，提供试卷、教案、课件、论文、素材以及各类教学资源下载，还有大量而丰富的教学相关资讯！" style="width:14.4pt;height:21.6pt" o:ole="">
            <v:imagedata r:id="rId21" o:title="eqId9efc18a5bb2e53586331b2a58538a48b"/>
          </v:shape>
          <o:OLEObject Type="Embed" ProgID="Equation.DSMT4" ShapeID="_x0000_i1047" DrawAspect="Content" ObjectID="_1848282556" r:id="rId67"/>
        </w:object>
      </w:r>
      <w:r>
        <w:rPr>
          <w:rFonts w:ascii="宋体" w:hAnsi="宋体"/>
          <w:color w:val="000000"/>
        </w:rPr>
        <w:t>为气敏电阻，其阻值随燃气浓度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变化的关系如下表所示。电流表量程为</w:t>
      </w:r>
      <w:r>
        <w:rPr>
          <w:rFonts w:eastAsia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，电压表量程为</w:t>
      </w:r>
      <w:r>
        <w:rPr>
          <w:rFonts w:eastAsia="Times New Roman" w:cs="Times New Roman"/>
          <w:color w:val="000000"/>
        </w:rPr>
        <w:t>0~6V</w:t>
      </w:r>
      <w:r>
        <w:rPr>
          <w:rFonts w:ascii="宋体" w:hAnsi="宋体"/>
          <w:color w:val="000000"/>
        </w:rPr>
        <w:t>。</w:t>
      </w:r>
    </w:p>
    <w:tbl>
      <w:tblPr>
        <w:tblW w:w="60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33"/>
        <w:gridCol w:w="572"/>
        <w:gridCol w:w="541"/>
        <w:gridCol w:w="496"/>
        <w:gridCol w:w="466"/>
        <w:gridCol w:w="451"/>
        <w:gridCol w:w="586"/>
      </w:tblGrid>
      <w:tr w:rsidR="00084368" w14:paraId="000485E1" w14:textId="77777777"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0FCE61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燃气浓度</w:t>
            </w:r>
            <w:r>
              <w:rPr>
                <w:rFonts w:eastAsia="Times New Roman" w:cs="Times New Roman"/>
                <w:i/>
                <w:color w:val="000000"/>
              </w:rPr>
              <w:t>C</w:t>
            </w:r>
            <w:r>
              <w:rPr>
                <w:rFonts w:ascii="宋体" w:hAnsi="宋体"/>
                <w:color w:val="000000"/>
              </w:rPr>
              <w:t>（</w:t>
            </w:r>
            <w:r>
              <w:object w:dxaOrig="795" w:dyaOrig="360" w14:anchorId="5E9A5183">
                <v:shape id="_x0000_i1048" type="#_x0000_t75" alt="学科网(www.zxxk.com)--教育资源门户，提供试卷、教案、课件、论文、素材以及各类教学资源下载，还有大量而丰富的教学相关资讯！" style="width:39.6pt;height:18pt" o:ole="">
                  <v:imagedata r:id="rId68" o:title="eqIdfba1f492cb3131d12ee75462c5c913e3"/>
                </v:shape>
                <o:OLEObject Type="Embed" ProgID="Equation.DSMT4" ShapeID="_x0000_i1048" DrawAspect="Content" ObjectID="_1848282557" r:id="rId69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6D4271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9AD5C6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07D5FC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A90236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C6870A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377808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</w:tr>
      <w:tr w:rsidR="00084368" w14:paraId="6666C4D8" w14:textId="77777777"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890BA57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气敏电阻阻值</w:t>
            </w:r>
            <w:r>
              <w:object w:dxaOrig="285" w:dyaOrig="435" w14:anchorId="6135EE6C">
                <v:shape id="_x0000_i1049" type="#_x0000_t75" alt="学科网(www.zxxk.com)--教育资源门户，提供试卷、教案、课件、论文、素材以及各类教学资源下载，还有大量而丰富的教学相关资讯！" style="width:14.4pt;height:21.6pt" o:ole="">
                  <v:imagedata r:id="rId21" o:title="eqId9efc18a5bb2e53586331b2a58538a48b"/>
                </v:shape>
                <o:OLEObject Type="Embed" ProgID="Equation.DSMT4" ShapeID="_x0000_i1049" DrawAspect="Content" ObjectID="_1848282558" r:id="rId70"/>
              </w:object>
            </w:r>
            <w:r>
              <w:rPr>
                <w:rFonts w:ascii="宋体" w:hAnsi="宋体"/>
                <w:color w:val="000000"/>
              </w:rPr>
              <w:t>（</w:t>
            </w:r>
            <w:r>
              <w:object w:dxaOrig="263" w:dyaOrig="263" w14:anchorId="6D088B49">
                <v:shape id="_x0000_i1050" type="#_x0000_t75" alt="学科网(www.zxxk.com)--教育资源门户，提供试卷、教案、课件、论文、素材以及各类教学资源下载，还有大量而丰富的教学相关资讯！" style="width:13.2pt;height:13.2pt" o:ole="">
                  <v:imagedata r:id="rId71" o:title="eqId0047f659c182291c84c224df6b5e993f"/>
                </v:shape>
                <o:OLEObject Type="Embed" ProgID="Equation.DSMT4" ShapeID="_x0000_i1050" DrawAspect="Content" ObjectID="_1848282559" r:id="rId72"/>
              </w:objec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497EE2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95A5A7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00D3C1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C87604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646EA9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24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F6494C" w14:textId="77777777" w:rsidR="00084368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</w:tr>
    </w:tbl>
    <w:p w14:paraId="0F9A835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BD4587E" wp14:editId="1C53C60C">
            <wp:extent cx="1628775" cy="13144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C5CA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当电压表示数为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时，求电路的电流；</w:t>
      </w:r>
    </w:p>
    <w:p w14:paraId="306BE656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当燃气浓度</w:t>
      </w:r>
      <w:r>
        <w:object w:dxaOrig="1500" w:dyaOrig="360" w14:anchorId="54E17FF8">
          <v:shape id="_x0000_i1051" type="#_x0000_t75" alt="学科网(www.zxxk.com)--教育资源门户，提供试卷、教案、课件、论文、素材以及各类教学资源下载，还有大量而丰富的教学相关资讯！" style="width:75pt;height:18pt" o:ole="">
            <v:imagedata r:id="rId74" o:title="eqId1427507373033e4f37b7c93728cbb5d7"/>
          </v:shape>
          <o:OLEObject Type="Embed" ProgID="Equation.DSMT4" ShapeID="_x0000_i1051" DrawAspect="Content" ObjectID="_1848282560" r:id="rId75"/>
        </w:object>
      </w:r>
      <w:r>
        <w:rPr>
          <w:rFonts w:ascii="宋体" w:hAnsi="宋体"/>
          <w:color w:val="000000"/>
        </w:rPr>
        <w:t>时，求电路消耗的总电功率；</w:t>
      </w:r>
    </w:p>
    <w:p w14:paraId="36703F65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小明提出：将定值电阻</w:t>
      </w:r>
      <w:r>
        <w:object w:dxaOrig="305" w:dyaOrig="360" w14:anchorId="69F71D1D">
          <v:shape id="_x0000_i1052" type="#_x0000_t75" alt="学科网(www.zxxk.com)--教育资源门户，提供试卷、教案、课件、论文、素材以及各类教学资源下载，还有大量而丰富的教学相关资讯！" style="width:15pt;height:18pt" o:ole="">
            <v:imagedata r:id="rId62" o:title="eqIdbe9b4a83b9aebebf29de0c4406ebf894"/>
          </v:shape>
          <o:OLEObject Type="Embed" ProgID="Equation.DSMT4" ShapeID="_x0000_i1052" DrawAspect="Content" ObjectID="_1848282561" r:id="rId76"/>
        </w:object>
      </w:r>
      <w:r>
        <w:rPr>
          <w:rFonts w:ascii="宋体" w:hAnsi="宋体"/>
          <w:color w:val="000000"/>
        </w:rPr>
        <w:t>换成阻值更大的电阻，这样在低浓度时电压表指针偏转会更大，更容易判断是否泄漏。你认为这个方案是否可行？请简要说明理由。</w:t>
      </w:r>
    </w:p>
    <w:p w14:paraId="0B3CCA7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在跨学科实践活动中，某同学受“曹冲称象”故事的启发，制作了一把“浮力秤”。浮力秤的构造如图所示，它由圆柱形外筒和浮体两部分组成。浮体包括秤盘和圆柱体，圆柱体高度</w:t>
      </w:r>
      <w:r>
        <w:object w:dxaOrig="1122" w:dyaOrig="360" w14:anchorId="4824E170">
          <v:shape id="_x0000_i1053" type="#_x0000_t75" alt="学科网(www.zxxk.com)--教育资源门户，提供试卷、教案、课件、论文、素材以及各类教学资源下载，还有大量而丰富的教学相关资讯！" style="width:56.4pt;height:18pt" o:ole="">
            <v:imagedata r:id="rId77" o:title="eqId260c0b747dcba3eb3b836709ed843b27"/>
          </v:shape>
          <o:OLEObject Type="Embed" ProgID="Equation.DSMT4" ShapeID="_x0000_i1053" DrawAspect="Content" ObjectID="_1848282562" r:id="rId78"/>
        </w:object>
      </w:r>
      <w:r>
        <w:rPr>
          <w:rFonts w:ascii="宋体" w:hAnsi="宋体"/>
          <w:color w:val="000000"/>
        </w:rPr>
        <w:t>、底面积</w:t>
      </w:r>
      <w:r>
        <w:object w:dxaOrig="1176" w:dyaOrig="384" w14:anchorId="49E961D9">
          <v:shape id="_x0000_i1054" type="#_x0000_t75" alt="学科网(www.zxxk.com)--教育资源门户，提供试卷、教案、课件、论文、素材以及各类教学资源下载，还有大量而丰富的教学相关资讯！" style="width:58.8pt;height:19.2pt" o:ole="">
            <v:imagedata r:id="rId79" o:title="eqIdd20ea704d8b785736e2f3e9c0a01feaf"/>
          </v:shape>
          <o:OLEObject Type="Embed" ProgID="Equation.DSMT4" ShapeID="_x0000_i1054" DrawAspect="Content" ObjectID="_1848282563" r:id="rId80"/>
        </w:object>
      </w:r>
      <w:r>
        <w:rPr>
          <w:rFonts w:ascii="宋体" w:hAnsi="宋体"/>
          <w:color w:val="000000"/>
        </w:rPr>
        <w:t>，质量分布均匀。外筒底面积</w:t>
      </w:r>
      <w:r>
        <w:object w:dxaOrig="1296" w:dyaOrig="384" w14:anchorId="195BABB5">
          <v:shape id="_x0000_i1055" type="#_x0000_t75" alt="学科网(www.zxxk.com)--教育资源门户，提供试卷、教案、课件、论文、素材以及各类教学资源下载，还有大量而丰富的教学相关资讯！" style="width:64.8pt;height:19.2pt" o:ole="">
            <v:imagedata r:id="rId81" o:title="eqId485d5636aaa6a2eec48def78588b1e3a"/>
          </v:shape>
          <o:OLEObject Type="Embed" ProgID="Equation.DSMT4" ShapeID="_x0000_i1055" DrawAspect="Content" ObjectID="_1848282564" r:id="rId82"/>
        </w:object>
      </w:r>
      <w:r>
        <w:rPr>
          <w:rFonts w:ascii="宋体" w:hAnsi="宋体"/>
          <w:color w:val="000000"/>
        </w:rPr>
        <w:t>，高度足够高。秤盘中不放物体时，圆柱体浸入水中的深度</w:t>
      </w:r>
      <w:r>
        <w:object w:dxaOrig="1074" w:dyaOrig="360" w14:anchorId="6CD70B7A">
          <v:shape id="_x0000_i1056" type="#_x0000_t75" alt="学科网(www.zxxk.com)--教育资源门户，提供试卷、教案、课件、论文、素材以及各类教学资源下载，还有大量而丰富的教学相关资讯！" style="width:54pt;height:18pt" o:ole="">
            <v:imagedata r:id="rId83" o:title="eqIde972638127f0663d18151d879fdd722a"/>
          </v:shape>
          <o:OLEObject Type="Embed" ProgID="Equation.DSMT4" ShapeID="_x0000_i1056" DrawAspect="Content" ObjectID="_1848282565" r:id="rId84"/>
        </w:object>
      </w:r>
      <w:r>
        <w:rPr>
          <w:rFonts w:ascii="宋体" w:hAnsi="宋体"/>
          <w:color w:val="000000"/>
        </w:rPr>
        <w:t>，</w:t>
      </w:r>
      <w:r>
        <w:object w:dxaOrig="2142" w:dyaOrig="399" w14:anchorId="10E04787">
          <v:shape id="_x0000_i1057" type="#_x0000_t75" alt="学科网(www.zxxk.com)--教育资源门户，提供试卷、教案、课件、论文、素材以及各类教学资源下载，还有大量而丰富的教学相关资讯！" style="width:107.4pt;height:19.8pt" o:ole="">
            <v:imagedata r:id="rId85" o:title="eqId43df68747613e4c829d48a1915ad4d1c"/>
          </v:shape>
          <o:OLEObject Type="Embed" ProgID="Equation.DSMT4" ShapeID="_x0000_i1057" DrawAspect="Content" ObjectID="_1848282566" r:id="rId86"/>
        </w:object>
      </w:r>
      <w:r>
        <w:rPr>
          <w:rFonts w:ascii="宋体" w:hAnsi="宋体"/>
          <w:color w:val="000000"/>
        </w:rPr>
        <w:t>，</w:t>
      </w:r>
      <w:r>
        <w:object w:dxaOrig="2304" w:dyaOrig="396" w14:anchorId="0724B16E">
          <v:shape id="_x0000_i1058" type="#_x0000_t75" alt="学科网(www.zxxk.com)--教育资源门户，提供试卷、教案、课件、论文、素材以及各类教学资源下载，还有大量而丰富的教学相关资讯！" style="width:115.2pt;height:19.8pt" o:ole="">
            <v:imagedata r:id="rId87" o:title="eqIddae249c62761ebe9e3ec45062a672051"/>
          </v:shape>
          <o:OLEObject Type="Embed" ProgID="Equation.DSMT4" ShapeID="_x0000_i1058" DrawAspect="Content" ObjectID="_1848282567" r:id="rId88"/>
        </w:object>
      </w:r>
      <w:r>
        <w:rPr>
          <w:rFonts w:ascii="宋体" w:hAnsi="宋体"/>
          <w:color w:val="000000"/>
        </w:rPr>
        <w:t>。</w:t>
      </w:r>
    </w:p>
    <w:p w14:paraId="36307A6B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B782F5" wp14:editId="0C27BB1D">
            <wp:extent cx="1981200" cy="1447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53B60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秤盘中不放物体时，求圆柱体底部受到水的压强；</w:t>
      </w:r>
    </w:p>
    <w:p w14:paraId="1B53D048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秤盘中不放物体时，求浮体受到的浮力；</w:t>
      </w:r>
    </w:p>
    <w:p w14:paraId="796A1E1D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若换用酒精代替水，求该“浮力秤”在酒精中能测量的最大物重；</w:t>
      </w:r>
    </w:p>
    <w:p w14:paraId="77123512" w14:textId="77777777" w:rsidR="0008436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该同学想在圆柱体侧壁上标注刻度线，使浮力秤能直接读出被测物体的质量。请通过推导说明：这些刻度线是否均匀？</w:t>
      </w:r>
    </w:p>
    <w:sectPr w:rsidR="00084368" w:rsidSect="00C321EB">
      <w:headerReference w:type="default" r:id="rId90"/>
      <w:footerReference w:type="default" r:id="rId9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7B4AD2" w14:textId="77777777" w:rsidR="004D60AE" w:rsidRDefault="004D60AE">
      <w:r>
        <w:separator/>
      </w:r>
    </w:p>
  </w:endnote>
  <w:endnote w:type="continuationSeparator" w:id="0">
    <w:p w14:paraId="0DF24841" w14:textId="77777777" w:rsidR="004D60AE" w:rsidRDefault="004D60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7F4D1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1D87AEE0" w14:textId="77777777" w:rsidR="0090278E" w:rsidRDefault="0090278E">
    <w:pPr>
      <w:pStyle w:val="a5"/>
    </w:pPr>
  </w:p>
  <w:p w14:paraId="794C7CA6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0885D88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1D0F3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F721CF" w14:textId="77777777" w:rsidR="004D60AE" w:rsidRDefault="004D60AE">
      <w:r>
        <w:separator/>
      </w:r>
    </w:p>
  </w:footnote>
  <w:footnote w:type="continuationSeparator" w:id="0">
    <w:p w14:paraId="10C64596" w14:textId="77777777" w:rsidR="004D60AE" w:rsidRDefault="004D60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75DBE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1826D9D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257EB22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5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FDD8CD7C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B374EE2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3DE25C5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6E8395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9050F52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6866A4F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5F0A63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3A30C87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6C6E376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8586584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84368"/>
    <w:rsid w:val="000E4D02"/>
    <w:rsid w:val="00171458"/>
    <w:rsid w:val="00172DB0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4D60AE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C57D5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7C048A4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11.png"/><Relationship Id="rId42" Type="http://schemas.openxmlformats.org/officeDocument/2006/relationships/oleObject" Target="embeddings/oleObject9.bin"/><Relationship Id="rId47" Type="http://schemas.openxmlformats.org/officeDocument/2006/relationships/image" Target="media/image29.png"/><Relationship Id="rId63" Type="http://schemas.openxmlformats.org/officeDocument/2006/relationships/oleObject" Target="embeddings/oleObject20.bin"/><Relationship Id="rId68" Type="http://schemas.openxmlformats.org/officeDocument/2006/relationships/image" Target="media/image38.png"/><Relationship Id="rId84" Type="http://schemas.openxmlformats.org/officeDocument/2006/relationships/oleObject" Target="embeddings/oleObject32.bin"/><Relationship Id="rId89" Type="http://schemas.openxmlformats.org/officeDocument/2006/relationships/image" Target="media/image48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oleObject" Target="embeddings/oleObject8.bin"/><Relationship Id="rId37" Type="http://schemas.openxmlformats.org/officeDocument/2006/relationships/image" Target="media/image22.png"/><Relationship Id="rId53" Type="http://schemas.openxmlformats.org/officeDocument/2006/relationships/oleObject" Target="embeddings/oleObject15.bin"/><Relationship Id="rId58" Type="http://schemas.openxmlformats.org/officeDocument/2006/relationships/image" Target="media/image34.png"/><Relationship Id="rId74" Type="http://schemas.openxmlformats.org/officeDocument/2006/relationships/image" Target="media/image41.png"/><Relationship Id="rId79" Type="http://schemas.openxmlformats.org/officeDocument/2006/relationships/image" Target="media/image43.png"/><Relationship Id="rId5" Type="http://schemas.openxmlformats.org/officeDocument/2006/relationships/webSettings" Target="webSettings.xml"/><Relationship Id="rId90" Type="http://schemas.openxmlformats.org/officeDocument/2006/relationships/header" Target="header1.xml"/><Relationship Id="rId22" Type="http://schemas.openxmlformats.org/officeDocument/2006/relationships/oleObject" Target="embeddings/oleObject4.bin"/><Relationship Id="rId27" Type="http://schemas.openxmlformats.org/officeDocument/2006/relationships/image" Target="media/image13.png"/><Relationship Id="rId43" Type="http://schemas.openxmlformats.org/officeDocument/2006/relationships/image" Target="media/image27.png"/><Relationship Id="rId48" Type="http://schemas.openxmlformats.org/officeDocument/2006/relationships/oleObject" Target="embeddings/oleObject12.bin"/><Relationship Id="rId64" Type="http://schemas.openxmlformats.org/officeDocument/2006/relationships/oleObject" Target="embeddings/oleObject21.bin"/><Relationship Id="rId69" Type="http://schemas.openxmlformats.org/officeDocument/2006/relationships/oleObject" Target="embeddings/oleObject24.bin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oleObject" Target="embeddings/oleObject26.bin"/><Relationship Id="rId80" Type="http://schemas.openxmlformats.org/officeDocument/2006/relationships/oleObject" Target="embeddings/oleObject30.bin"/><Relationship Id="rId85" Type="http://schemas.openxmlformats.org/officeDocument/2006/relationships/image" Target="media/image46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7.bin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oleObject" Target="embeddings/oleObject11.bin"/><Relationship Id="rId59" Type="http://schemas.openxmlformats.org/officeDocument/2006/relationships/oleObject" Target="embeddings/oleObject18.bin"/><Relationship Id="rId67" Type="http://schemas.openxmlformats.org/officeDocument/2006/relationships/oleObject" Target="embeddings/oleObject23.bin"/><Relationship Id="rId20" Type="http://schemas.openxmlformats.org/officeDocument/2006/relationships/oleObject" Target="embeddings/oleObject3.bin"/><Relationship Id="rId41" Type="http://schemas.openxmlformats.org/officeDocument/2006/relationships/image" Target="media/image26.png"/><Relationship Id="rId54" Type="http://schemas.openxmlformats.org/officeDocument/2006/relationships/oleObject" Target="embeddings/oleObject16.bin"/><Relationship Id="rId62" Type="http://schemas.openxmlformats.org/officeDocument/2006/relationships/image" Target="media/image36.png"/><Relationship Id="rId70" Type="http://schemas.openxmlformats.org/officeDocument/2006/relationships/oleObject" Target="embeddings/oleObject25.bin"/><Relationship Id="rId75" Type="http://schemas.openxmlformats.org/officeDocument/2006/relationships/oleObject" Target="embeddings/oleObject27.bin"/><Relationship Id="rId83" Type="http://schemas.openxmlformats.org/officeDocument/2006/relationships/image" Target="media/image45.png"/><Relationship Id="rId88" Type="http://schemas.openxmlformats.org/officeDocument/2006/relationships/oleObject" Target="embeddings/oleObject34.bin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5.bin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image" Target="media/image30.png"/><Relationship Id="rId57" Type="http://schemas.openxmlformats.org/officeDocument/2006/relationships/oleObject" Target="embeddings/oleObject17.bin"/><Relationship Id="rId10" Type="http://schemas.openxmlformats.org/officeDocument/2006/relationships/image" Target="media/image3.png"/><Relationship Id="rId31" Type="http://schemas.openxmlformats.org/officeDocument/2006/relationships/image" Target="media/image17.png"/><Relationship Id="rId44" Type="http://schemas.openxmlformats.org/officeDocument/2006/relationships/oleObject" Target="embeddings/oleObject10.bin"/><Relationship Id="rId52" Type="http://schemas.openxmlformats.org/officeDocument/2006/relationships/oleObject" Target="embeddings/oleObject14.bin"/><Relationship Id="rId60" Type="http://schemas.openxmlformats.org/officeDocument/2006/relationships/image" Target="media/image35.png"/><Relationship Id="rId65" Type="http://schemas.openxmlformats.org/officeDocument/2006/relationships/image" Target="media/image37.png"/><Relationship Id="rId73" Type="http://schemas.openxmlformats.org/officeDocument/2006/relationships/image" Target="media/image40.png"/><Relationship Id="rId78" Type="http://schemas.openxmlformats.org/officeDocument/2006/relationships/oleObject" Target="embeddings/oleObject29.bin"/><Relationship Id="rId81" Type="http://schemas.openxmlformats.org/officeDocument/2006/relationships/image" Target="media/image44.png"/><Relationship Id="rId86" Type="http://schemas.openxmlformats.org/officeDocument/2006/relationships/oleObject" Target="embeddings/oleObject3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24.png"/><Relationship Id="rId34" Type="http://schemas.openxmlformats.org/officeDocument/2006/relationships/image" Target="media/image19.png"/><Relationship Id="rId50" Type="http://schemas.openxmlformats.org/officeDocument/2006/relationships/oleObject" Target="embeddings/oleObject13.bin"/><Relationship Id="rId55" Type="http://schemas.openxmlformats.org/officeDocument/2006/relationships/image" Target="media/image32.png"/><Relationship Id="rId76" Type="http://schemas.openxmlformats.org/officeDocument/2006/relationships/oleObject" Target="embeddings/oleObject28.bin"/><Relationship Id="rId7" Type="http://schemas.openxmlformats.org/officeDocument/2006/relationships/endnotes" Target="endnotes.xml"/><Relationship Id="rId71" Type="http://schemas.openxmlformats.org/officeDocument/2006/relationships/image" Target="media/image39.pn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oleObject" Target="embeddings/oleObject6.bin"/><Relationship Id="rId40" Type="http://schemas.openxmlformats.org/officeDocument/2006/relationships/image" Target="media/image25.png"/><Relationship Id="rId45" Type="http://schemas.openxmlformats.org/officeDocument/2006/relationships/image" Target="media/image28.png"/><Relationship Id="rId66" Type="http://schemas.openxmlformats.org/officeDocument/2006/relationships/oleObject" Target="embeddings/oleObject22.bin"/><Relationship Id="rId87" Type="http://schemas.openxmlformats.org/officeDocument/2006/relationships/image" Target="media/image47.png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31.bin"/><Relationship Id="rId19" Type="http://schemas.openxmlformats.org/officeDocument/2006/relationships/oleObject" Target="embeddings/oleObject2.bin"/><Relationship Id="rId14" Type="http://schemas.openxmlformats.org/officeDocument/2006/relationships/image" Target="media/image7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56" Type="http://schemas.openxmlformats.org/officeDocument/2006/relationships/image" Target="media/image33.png"/><Relationship Id="rId77" Type="http://schemas.openxmlformats.org/officeDocument/2006/relationships/image" Target="media/image4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807</Words>
  <Characters>4600</Characters>
  <Application>Microsoft Office Word</Application>
  <DocSecurity>0</DocSecurity>
  <Lines>38</Lines>
  <Paragraphs>10</Paragraphs>
  <ScaleCrop>false</ScaleCrop>
  <Company/>
  <LinksUpToDate>false</LinksUpToDate>
  <CharactersWithSpaces>5397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2026-08-06T01:40:00Z</dcterms:created>
  <dcterms:modified xsi:type="dcterms:W3CDTF">2026-08-14T23:00:00Z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