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FB8D0" w14:textId="77777777" w:rsidR="00374854" w:rsidRPr="00E11A39" w:rsidRDefault="00000000">
      <w:pPr>
        <w:pStyle w:val="af8"/>
        <w:rPr>
          <w:color w:val="EE0000"/>
        </w:rPr>
      </w:pPr>
      <w:r w:rsidRPr="00E11A39">
        <w:rPr>
          <w:noProof/>
          <w:color w:val="EE0000"/>
        </w:rPr>
        <w:drawing>
          <wp:anchor distT="0" distB="0" distL="114300" distR="114300" simplePos="0" relativeHeight="251658240" behindDoc="0" locked="0" layoutInCell="1" allowOverlap="1" wp14:anchorId="710AC34F" wp14:editId="44F39985">
            <wp:simplePos x="0" y="0"/>
            <wp:positionH relativeFrom="page">
              <wp:posOffset>10426700</wp:posOffset>
            </wp:positionH>
            <wp:positionV relativeFrom="topMargin">
              <wp:posOffset>10388600</wp:posOffset>
            </wp:positionV>
            <wp:extent cx="444500" cy="254000"/>
            <wp:effectExtent l="0" t="0" r="0" b="0"/>
            <wp:wrapNone/>
            <wp:docPr id="100069" name="图片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r:embed="rId6"/>
                    <a:stretch>
                      <a:fillRect/>
                    </a:stretch>
                  </pic:blipFill>
                  <pic:spPr>
                    <a:xfrm>
                      <a:off x="0" y="0"/>
                      <a:ext cx="444500" cy="254000"/>
                    </a:xfrm>
                    <a:prstGeom prst="rect">
                      <a:avLst/>
                    </a:prstGeom>
                  </pic:spPr>
                </pic:pic>
              </a:graphicData>
            </a:graphic>
          </wp:anchor>
        </w:drawing>
      </w:r>
      <w:bookmarkStart w:id="0" w:name="page_1"/>
      <w:r w:rsidRPr="00E11A39">
        <w:rPr>
          <w:color w:val="EE0000"/>
        </w:rPr>
        <w:t>新疆维吾尔自治区</w:t>
      </w:r>
      <w:r w:rsidRPr="00E11A39">
        <w:rPr>
          <w:rFonts w:hint="eastAsia"/>
          <w:color w:val="EE0000"/>
        </w:rPr>
        <w:t xml:space="preserve"> </w:t>
      </w:r>
      <w:r w:rsidRPr="00E11A39">
        <w:rPr>
          <w:color w:val="EE0000"/>
        </w:rPr>
        <w:t>新疆生产建设兵团</w:t>
      </w:r>
      <w:r w:rsidRPr="00E11A39">
        <w:rPr>
          <w:rFonts w:hint="eastAsia"/>
          <w:color w:val="EE0000"/>
        </w:rPr>
        <w:t xml:space="preserve"> </w:t>
      </w:r>
      <w:r w:rsidRPr="00E11A39">
        <w:rPr>
          <w:color w:val="EE0000"/>
        </w:rPr>
        <w:t>2026</w:t>
      </w:r>
      <w:r w:rsidRPr="00E11A39">
        <w:rPr>
          <w:color w:val="EE0000"/>
        </w:rPr>
        <w:t>年初中学业水平考试</w:t>
      </w:r>
    </w:p>
    <w:p w14:paraId="2D01B517" w14:textId="77777777" w:rsidR="00374854" w:rsidRPr="00E11A39" w:rsidRDefault="00000000">
      <w:pPr>
        <w:pStyle w:val="af8"/>
        <w:rPr>
          <w:color w:val="EE0000"/>
        </w:rPr>
      </w:pPr>
      <w:r w:rsidRPr="00E11A39">
        <w:rPr>
          <w:color w:val="EE0000"/>
        </w:rPr>
        <w:t>物理、化学试题卷</w:t>
      </w:r>
    </w:p>
    <w:p w14:paraId="358D0FAB" w14:textId="77777777" w:rsidR="00374854" w:rsidRDefault="00000000">
      <w:pPr>
        <w:pStyle w:val="afa"/>
      </w:pPr>
      <w:r>
        <w:t>考生须知：</w:t>
      </w:r>
      <w:r>
        <w:rPr>
          <w:rFonts w:hint="eastAsia"/>
        </w:rPr>
        <w:t>1</w:t>
      </w:r>
      <w:r>
        <w:t>．本试卷分为试题卷和答题卷两部分，试题卷共</w:t>
      </w:r>
      <w:r>
        <w:t>8</w:t>
      </w:r>
      <w:r>
        <w:t>页，答题卷共</w:t>
      </w:r>
      <w:r>
        <w:t>2</w:t>
      </w:r>
      <w:r>
        <w:t>页。</w:t>
      </w:r>
    </w:p>
    <w:p w14:paraId="7F9EE491" w14:textId="77777777" w:rsidR="00374854" w:rsidRDefault="00000000">
      <w:pPr>
        <w:pStyle w:val="afa"/>
      </w:pPr>
      <w:r>
        <w:t>2</w:t>
      </w:r>
      <w:r>
        <w:t>．满分为</w:t>
      </w:r>
      <w:r>
        <w:t>150</w:t>
      </w:r>
      <w:r>
        <w:t>分，其中物理</w:t>
      </w:r>
      <w:r>
        <w:t>90</w:t>
      </w:r>
      <w:r>
        <w:t>分，化学</w:t>
      </w:r>
      <w:r>
        <w:t>60</w:t>
      </w:r>
      <w:r>
        <w:t>分。考试时间为</w:t>
      </w:r>
      <w:r>
        <w:t>120</w:t>
      </w:r>
      <w:r>
        <w:t>分钟。</w:t>
      </w:r>
    </w:p>
    <w:p w14:paraId="0DB37987" w14:textId="77777777" w:rsidR="00374854" w:rsidRDefault="00000000">
      <w:pPr>
        <w:pStyle w:val="afa"/>
      </w:pPr>
      <w:r>
        <w:t>3</w:t>
      </w:r>
      <w:r>
        <w:t>．考生不得使用计算器；必须在答题卷上答题，在草稿纸、试题卷上答题无效。</w:t>
      </w:r>
    </w:p>
    <w:p w14:paraId="3949E46B" w14:textId="77777777" w:rsidR="00374854" w:rsidRDefault="00000000">
      <w:pPr>
        <w:pStyle w:val="af8"/>
      </w:pPr>
      <w:r>
        <w:t>物理（满分</w:t>
      </w:r>
      <w:r>
        <w:t>90</w:t>
      </w:r>
      <w:r>
        <w:t>分）</w:t>
      </w:r>
    </w:p>
    <w:p w14:paraId="62CCB56F" w14:textId="77777777" w:rsidR="00374854" w:rsidRDefault="00000000">
      <w:pPr>
        <w:pStyle w:val="afa"/>
        <w:jc w:val="center"/>
      </w:pPr>
      <w:r>
        <w:t>说明：本试卷</w:t>
      </w:r>
      <w:bookmarkStart w:id="1" w:name="MTBlankEqn"/>
      <w:r>
        <w:rPr>
          <w:rFonts w:hint="eastAsia"/>
          <w:i/>
        </w:rPr>
        <w:t>g</w:t>
      </w:r>
      <w:bookmarkEnd w:id="1"/>
      <w:r>
        <w:t>取</w:t>
      </w:r>
      <w:r>
        <w:t>10</w:t>
      </w:r>
      <w:r>
        <w:rPr>
          <w:rFonts w:hint="eastAsia"/>
        </w:rPr>
        <w:t xml:space="preserve"> </w:t>
      </w:r>
      <w:r>
        <w:t>N/kg</w:t>
      </w:r>
      <w:r>
        <w:t>。</w:t>
      </w:r>
    </w:p>
    <w:p w14:paraId="625957FC" w14:textId="77777777" w:rsidR="00374854" w:rsidRDefault="00000000">
      <w:pPr>
        <w:pStyle w:val="afa"/>
      </w:pPr>
      <w:r>
        <w:t>一、单项选择题（本大题共</w:t>
      </w:r>
      <w:r>
        <w:t>12</w:t>
      </w:r>
      <w:r>
        <w:t>小题，每小题</w:t>
      </w:r>
      <w:r>
        <w:t>2</w:t>
      </w:r>
      <w:r>
        <w:t>分，共</w:t>
      </w:r>
      <w:r>
        <w:t>24</w:t>
      </w:r>
      <w:r>
        <w:t>分）</w:t>
      </w:r>
    </w:p>
    <w:p w14:paraId="189157A2" w14:textId="77777777" w:rsidR="00374854" w:rsidRDefault="00000000">
      <w:r>
        <w:t>1</w:t>
      </w:r>
      <w:r>
        <w:t>．学校音乐社团演奏中，鼓手通过增大击鼓的力度来改变声音的</w:t>
      </w:r>
    </w:p>
    <w:p w14:paraId="1ADBA9B6" w14:textId="77777777" w:rsidR="00374854" w:rsidRDefault="00000000">
      <w:r>
        <w:t>A</w:t>
      </w:r>
      <w:r>
        <w:t>．音调</w:t>
      </w:r>
      <w:r>
        <w:tab/>
        <w:t>B</w:t>
      </w:r>
      <w:r>
        <w:t>．响度</w:t>
      </w:r>
      <w:r>
        <w:tab/>
        <w:t>C</w:t>
      </w:r>
      <w:r>
        <w:t>．音色</w:t>
      </w:r>
      <w:r>
        <w:tab/>
        <w:t>D</w:t>
      </w:r>
      <w:r>
        <w:t>．速度</w:t>
      </w:r>
    </w:p>
    <w:p w14:paraId="780A6602" w14:textId="77777777" w:rsidR="00374854" w:rsidRDefault="00000000">
      <w:r>
        <w:t>2</w:t>
      </w:r>
      <w:r>
        <w:t>．下列属于新能源的是</w:t>
      </w:r>
    </w:p>
    <w:p w14:paraId="41F85216" w14:textId="77777777" w:rsidR="00374854" w:rsidRDefault="00000000">
      <w:r>
        <w:t>A</w:t>
      </w:r>
      <w:r>
        <w:t>．煤</w:t>
      </w:r>
      <w:r>
        <w:tab/>
        <w:t>B</w:t>
      </w:r>
      <w:r>
        <w:t>．石油</w:t>
      </w:r>
      <w:r>
        <w:tab/>
        <w:t>C</w:t>
      </w:r>
      <w:r>
        <w:t>．太阳能</w:t>
      </w:r>
      <w:r>
        <w:tab/>
        <w:t>D</w:t>
      </w:r>
      <w:r>
        <w:t>．天然气</w:t>
      </w:r>
    </w:p>
    <w:p w14:paraId="6E71FD77" w14:textId="77777777" w:rsidR="00374854" w:rsidRDefault="00000000">
      <w:r>
        <w:t>3</w:t>
      </w:r>
      <w:r>
        <w:t>．诗人李白有描写天山的诗句</w:t>
      </w:r>
      <w:r>
        <w:rPr>
          <w:rFonts w:hint="eastAsia"/>
        </w:rPr>
        <w:t>“</w:t>
      </w:r>
      <w:r>
        <w:t>五月天山雪，无花只有寒</w:t>
      </w:r>
      <w:r>
        <w:rPr>
          <w:rFonts w:ascii="宋体" w:hAnsi="宋体"/>
        </w:rPr>
        <w:t>”</w:t>
      </w:r>
      <w:r>
        <w:t>。雪的形成是由于水蒸气发生了</w:t>
      </w:r>
    </w:p>
    <w:p w14:paraId="2615B884" w14:textId="77777777" w:rsidR="00374854" w:rsidRDefault="00000000">
      <w:r>
        <w:t>A</w:t>
      </w:r>
      <w:r>
        <w:t>．熔化</w:t>
      </w:r>
      <w:r>
        <w:tab/>
        <w:t>B</w:t>
      </w:r>
      <w:r>
        <w:t>．凝固</w:t>
      </w:r>
      <w:r>
        <w:tab/>
        <w:t>C</w:t>
      </w:r>
      <w:r>
        <w:t>．液化</w:t>
      </w:r>
      <w:r>
        <w:tab/>
        <w:t>D</w:t>
      </w:r>
      <w:r>
        <w:t>．凝华</w:t>
      </w:r>
    </w:p>
    <w:p w14:paraId="2A546437" w14:textId="77777777" w:rsidR="00374854" w:rsidRDefault="00000000">
      <w:r>
        <w:t>4</w:t>
      </w:r>
      <w:r>
        <w:t>．圭表是我国古代的天文仪器。通过观察正午时表在圭上影子的长度变化来判断节气，这是利用了光的</w:t>
      </w:r>
    </w:p>
    <w:p w14:paraId="029557AB" w14:textId="77777777" w:rsidR="00374854" w:rsidRDefault="00000000">
      <w:r>
        <w:t>A</w:t>
      </w:r>
      <w:r>
        <w:t>．直线传播</w:t>
      </w:r>
      <w:r>
        <w:tab/>
        <w:t>B</w:t>
      </w:r>
      <w:r>
        <w:t>．反射</w:t>
      </w:r>
      <w:r>
        <w:tab/>
        <w:t>C</w:t>
      </w:r>
      <w:r>
        <w:t>．折射</w:t>
      </w:r>
      <w:r>
        <w:tab/>
        <w:t>D</w:t>
      </w:r>
      <w:r>
        <w:t>．色散</w:t>
      </w:r>
    </w:p>
    <w:p w14:paraId="3650EBC0" w14:textId="77777777" w:rsidR="00374854" w:rsidRDefault="00000000">
      <w:r>
        <w:t>5</w:t>
      </w:r>
      <w:r>
        <w:t>．白鹤滩水电站安装了目前全球单台发电功率最高的水轮发电机，发电机的工作原理是</w:t>
      </w:r>
    </w:p>
    <w:p w14:paraId="5970FA2B" w14:textId="77777777" w:rsidR="00374854" w:rsidRDefault="00000000">
      <w:r>
        <w:t>A</w:t>
      </w:r>
      <w:r>
        <w:t>．同名磁极相互排斥</w:t>
      </w:r>
      <w:r>
        <w:rPr>
          <w:rFonts w:hint="eastAsia"/>
        </w:rPr>
        <w:tab/>
      </w:r>
      <w:r>
        <w:tab/>
        <w:t>B</w:t>
      </w:r>
      <w:r>
        <w:t>．电生磁</w:t>
      </w:r>
    </w:p>
    <w:p w14:paraId="5E3A3729" w14:textId="77777777" w:rsidR="00374854" w:rsidRDefault="00000000">
      <w:r>
        <w:t>C</w:t>
      </w:r>
      <w:r>
        <w:t>．磁场对通电导线的作用</w:t>
      </w:r>
      <w:r>
        <w:tab/>
        <w:t>D</w:t>
      </w:r>
      <w:r>
        <w:t>．电磁感应</w:t>
      </w:r>
    </w:p>
    <w:p w14:paraId="7A62FD2D" w14:textId="77777777" w:rsidR="00374854" w:rsidRDefault="00000000">
      <w:r>
        <w:t>6</w:t>
      </w:r>
      <w:r>
        <w:t>．正确使用如图所示的测电笔时，笔尖接触被测导线，手必须接触</w:t>
      </w:r>
    </w:p>
    <w:p w14:paraId="4297AD05" w14:textId="77777777" w:rsidR="00374854" w:rsidRDefault="00000000">
      <w:r>
        <w:rPr>
          <w:noProof/>
        </w:rPr>
        <w:drawing>
          <wp:inline distT="0" distB="0" distL="0" distR="0" wp14:anchorId="50556BD7" wp14:editId="7816FFDA">
            <wp:extent cx="2530475" cy="625475"/>
            <wp:effectExtent l="0" t="0" r="3175" b="3175"/>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7"/>
                    <a:stretch>
                      <a:fillRect/>
                    </a:stretch>
                  </pic:blipFill>
                  <pic:spPr>
                    <a:xfrm>
                      <a:off x="0" y="0"/>
                      <a:ext cx="2539339" cy="627701"/>
                    </a:xfrm>
                    <a:prstGeom prst="rect">
                      <a:avLst/>
                    </a:prstGeom>
                  </pic:spPr>
                </pic:pic>
              </a:graphicData>
            </a:graphic>
          </wp:inline>
        </w:drawing>
      </w:r>
    </w:p>
    <w:p w14:paraId="4FD57474" w14:textId="77777777" w:rsidR="00374854" w:rsidRDefault="00000000">
      <w:r>
        <w:t>A</w:t>
      </w:r>
      <w:r>
        <w:t>．金属笔尖</w:t>
      </w:r>
      <w:r>
        <w:tab/>
        <w:t>B</w:t>
      </w:r>
      <w:r>
        <w:t>．塑料套管</w:t>
      </w:r>
      <w:r>
        <w:tab/>
        <w:t>C</w:t>
      </w:r>
      <w:r>
        <w:t>．塑料笔杆</w:t>
      </w:r>
      <w:r>
        <w:tab/>
        <w:t>D</w:t>
      </w:r>
      <w:r>
        <w:t>．金属笔卡</w:t>
      </w:r>
    </w:p>
    <w:p w14:paraId="4AE16599" w14:textId="77777777" w:rsidR="00374854" w:rsidRDefault="00000000">
      <w:r>
        <w:t>7</w:t>
      </w:r>
      <w:r>
        <w:t>．小赵同学荡秋千时，从高处摆向低处的过程中，他的</w:t>
      </w:r>
    </w:p>
    <w:p w14:paraId="44038828" w14:textId="77777777" w:rsidR="00374854" w:rsidRDefault="00000000">
      <w:r>
        <w:t>A</w:t>
      </w:r>
      <w:r>
        <w:t>．重力势能增大、动能增大</w:t>
      </w:r>
      <w:r>
        <w:tab/>
        <w:t>B</w:t>
      </w:r>
      <w:r>
        <w:t>．重力势能减小、动能减小</w:t>
      </w:r>
    </w:p>
    <w:p w14:paraId="568B3DBF" w14:textId="77777777" w:rsidR="00374854" w:rsidRDefault="00000000">
      <w:r>
        <w:t>C</w:t>
      </w:r>
      <w:r>
        <w:t>．重力势能减小、动能增大</w:t>
      </w:r>
      <w:r>
        <w:tab/>
        <w:t>D</w:t>
      </w:r>
      <w:r>
        <w:t>．重力势能增大、动能减小</w:t>
      </w:r>
    </w:p>
    <w:p w14:paraId="36CCB2B6" w14:textId="77777777" w:rsidR="00374854" w:rsidRDefault="00000000">
      <w:r>
        <w:t>8</w:t>
      </w:r>
      <w:r>
        <w:t>．教室里，一张单人课桌的桌面受到大气的压力约为</w:t>
      </w:r>
    </w:p>
    <w:p w14:paraId="65F0C04A" w14:textId="77777777" w:rsidR="00374854" w:rsidRDefault="00000000">
      <w:r>
        <w:t>A</w:t>
      </w:r>
      <w:r>
        <w:t>．</w:t>
      </w:r>
      <w:r>
        <w:rPr>
          <w:position w:val="-6"/>
        </w:rPr>
        <w:object w:dxaOrig="935" w:dyaOrig="316" w14:anchorId="25624B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5.6pt" o:ole="">
            <v:imagedata r:id="rId8" o:title=""/>
          </v:shape>
          <o:OLEObject Type="Embed" ProgID="Equation.DSMT4" ShapeID="_x0000_i1025" DrawAspect="Content" ObjectID="_1846773107" r:id="rId9"/>
        </w:object>
      </w:r>
      <w:r>
        <w:tab/>
        <w:t>B</w:t>
      </w:r>
      <w:r>
        <w:t>．</w:t>
      </w:r>
      <w:r>
        <w:rPr>
          <w:position w:val="-6"/>
        </w:rPr>
        <w:object w:dxaOrig="935" w:dyaOrig="316" w14:anchorId="4704B533">
          <v:shape id="_x0000_i1026" type="#_x0000_t75" style="width:46.8pt;height:15.6pt" o:ole="">
            <v:imagedata r:id="rId10" o:title=""/>
          </v:shape>
          <o:OLEObject Type="Embed" ProgID="Equation.DSMT4" ShapeID="_x0000_i1026" DrawAspect="Content" ObjectID="_1846773108" r:id="rId11"/>
        </w:object>
      </w:r>
      <w:r>
        <w:rPr>
          <w:rFonts w:hint="eastAsia"/>
        </w:rPr>
        <w:tab/>
      </w:r>
      <w:r>
        <w:t>C</w:t>
      </w:r>
      <w:r>
        <w:t>．</w:t>
      </w:r>
      <w:r>
        <w:rPr>
          <w:position w:val="-6"/>
        </w:rPr>
        <w:object w:dxaOrig="1023" w:dyaOrig="316" w14:anchorId="1AA8388D">
          <v:shape id="_x0000_i1027" type="#_x0000_t75" style="width:51pt;height:15.6pt" o:ole="">
            <v:imagedata r:id="rId12" o:title=""/>
          </v:shape>
          <o:OLEObject Type="Embed" ProgID="Equation.DSMT4" ShapeID="_x0000_i1027" DrawAspect="Content" ObjectID="_1846773109" r:id="rId13"/>
        </w:object>
      </w:r>
      <w:r>
        <w:tab/>
        <w:t>D</w:t>
      </w:r>
      <w:r>
        <w:t>．</w:t>
      </w:r>
      <w:r>
        <w:rPr>
          <w:position w:val="-6"/>
        </w:rPr>
        <w:object w:dxaOrig="1023" w:dyaOrig="316" w14:anchorId="428E3697">
          <v:shape id="_x0000_i1028" type="#_x0000_t75" style="width:51pt;height:15.6pt" o:ole="">
            <v:imagedata r:id="rId14" o:title=""/>
          </v:shape>
          <o:OLEObject Type="Embed" ProgID="Equation.DSMT4" ShapeID="_x0000_i1028" DrawAspect="Content" ObjectID="_1846773110" r:id="rId15"/>
        </w:object>
      </w:r>
    </w:p>
    <w:p w14:paraId="600DBE5B" w14:textId="77777777" w:rsidR="00374854" w:rsidRDefault="00000000">
      <w:r>
        <w:lastRenderedPageBreak/>
        <w:t>9</w:t>
      </w:r>
      <w:r>
        <w:t>．如图所示，用动滑轮向上匀速提升物体，不计绳重和摩擦。提升某物体时，拉力</w:t>
      </w:r>
      <w:r>
        <w:rPr>
          <w:position w:val="-4"/>
        </w:rPr>
        <w:object w:dxaOrig="265" w:dyaOrig="265" w14:anchorId="64D10FA0">
          <v:shape id="_x0000_i1029" type="#_x0000_t75" style="width:13.2pt;height:13.2pt" o:ole="">
            <v:imagedata r:id="rId16" o:title=""/>
          </v:shape>
          <o:OLEObject Type="Embed" ProgID="Equation.DSMT4" ShapeID="_x0000_i1029" DrawAspect="Content" ObjectID="_1846773111" r:id="rId17"/>
        </w:object>
      </w:r>
      <w:r>
        <w:t>为</w:t>
      </w:r>
      <w:r>
        <w:t>10</w:t>
      </w:r>
      <w:r>
        <w:rPr>
          <w:rFonts w:hint="eastAsia"/>
        </w:rPr>
        <w:t xml:space="preserve"> </w:t>
      </w:r>
      <w:r>
        <w:t>N</w:t>
      </w:r>
      <w:r>
        <w:t>，动滑轮的机械效率为</w:t>
      </w:r>
      <w:r>
        <w:t>60%</w:t>
      </w:r>
      <w:r>
        <w:t>；提升另一物体时，动滑轮的机械效率为</w:t>
      </w:r>
      <w:r>
        <w:t>80%</w:t>
      </w:r>
      <w:r>
        <w:t>，此时拉力</w:t>
      </w:r>
      <w:r>
        <w:rPr>
          <w:position w:val="-4"/>
        </w:rPr>
        <w:object w:dxaOrig="265" w:dyaOrig="265" w14:anchorId="435165FC">
          <v:shape id="_x0000_i1030" type="#_x0000_t75" style="width:13.2pt;height:13.2pt" o:ole="">
            <v:imagedata r:id="rId18" o:title=""/>
          </v:shape>
          <o:OLEObject Type="Embed" ProgID="Equation.DSMT4" ShapeID="_x0000_i1030" DrawAspect="Content" ObjectID="_1846773112" r:id="rId19"/>
        </w:object>
      </w:r>
      <w:r>
        <w:t>为</w:t>
      </w:r>
    </w:p>
    <w:p w14:paraId="0A4CA358" w14:textId="77777777" w:rsidR="00374854" w:rsidRDefault="00000000">
      <w:r>
        <w:rPr>
          <w:noProof/>
        </w:rPr>
        <w:drawing>
          <wp:inline distT="0" distB="0" distL="0" distR="0" wp14:anchorId="24C24DDD" wp14:editId="4D31DE8B">
            <wp:extent cx="619125" cy="1250950"/>
            <wp:effectExtent l="0" t="0" r="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20"/>
                    <a:stretch>
                      <a:fillRect/>
                    </a:stretch>
                  </pic:blipFill>
                  <pic:spPr>
                    <a:xfrm>
                      <a:off x="0" y="0"/>
                      <a:ext cx="619125" cy="1251304"/>
                    </a:xfrm>
                    <a:prstGeom prst="rect">
                      <a:avLst/>
                    </a:prstGeom>
                  </pic:spPr>
                </pic:pic>
              </a:graphicData>
            </a:graphic>
          </wp:inline>
        </w:drawing>
      </w:r>
    </w:p>
    <w:p w14:paraId="39232B3B" w14:textId="77777777" w:rsidR="00374854" w:rsidRDefault="00000000">
      <w:r>
        <w:t>A</w:t>
      </w:r>
      <w:r>
        <w:t>．</w:t>
      </w:r>
      <w:r>
        <w:t>16</w:t>
      </w:r>
      <w:r>
        <w:rPr>
          <w:rFonts w:hint="eastAsia"/>
        </w:rPr>
        <w:t xml:space="preserve"> </w:t>
      </w:r>
      <w:r>
        <w:t>N</w:t>
      </w:r>
      <w:r>
        <w:tab/>
        <w:t>B</w:t>
      </w:r>
      <w:r>
        <w:t>．</w:t>
      </w:r>
      <w:r>
        <w:t>20</w:t>
      </w:r>
      <w:r>
        <w:rPr>
          <w:rFonts w:hint="eastAsia"/>
        </w:rPr>
        <w:t xml:space="preserve"> </w:t>
      </w:r>
      <w:r>
        <w:t>N</w:t>
      </w:r>
      <w:r>
        <w:tab/>
        <w:t>C</w:t>
      </w:r>
      <w:r>
        <w:t>．</w:t>
      </w:r>
      <w:r>
        <w:t>32</w:t>
      </w:r>
      <w:r>
        <w:rPr>
          <w:rFonts w:hint="eastAsia"/>
        </w:rPr>
        <w:t xml:space="preserve"> </w:t>
      </w:r>
      <w:r>
        <w:t>N</w:t>
      </w:r>
      <w:r>
        <w:tab/>
        <w:t>D</w:t>
      </w:r>
      <w:r>
        <w:t>．</w:t>
      </w:r>
      <w:r>
        <w:t>40</w:t>
      </w:r>
      <w:r>
        <w:rPr>
          <w:rFonts w:hint="eastAsia"/>
        </w:rPr>
        <w:t xml:space="preserve"> </w:t>
      </w:r>
      <w:r>
        <w:t>N</w:t>
      </w:r>
    </w:p>
    <w:p w14:paraId="153E3C1F" w14:textId="77777777" w:rsidR="00374854" w:rsidRDefault="00000000">
      <w:bookmarkStart w:id="2" w:name="page_2"/>
      <w:bookmarkEnd w:id="0"/>
      <w:r>
        <w:t>10</w:t>
      </w:r>
      <w:r>
        <w:t>．如图是某电热水壶工作电路的示意图，其中电阻器</w:t>
      </w:r>
      <w:r>
        <w:rPr>
          <w:position w:val="-12"/>
        </w:rPr>
        <w:object w:dxaOrig="265" w:dyaOrig="366" w14:anchorId="0D334A60">
          <v:shape id="_x0000_i1031" type="#_x0000_t75" style="width:13.2pt;height:18.6pt" o:ole="">
            <v:imagedata r:id="rId21" o:title=""/>
          </v:shape>
          <o:OLEObject Type="Embed" ProgID="Equation.DSMT4" ShapeID="_x0000_i1031" DrawAspect="Content" ObjectID="_1846773113" r:id="rId22"/>
        </w:object>
      </w:r>
      <w:r>
        <w:t>和</w:t>
      </w:r>
      <w:r>
        <w:rPr>
          <w:position w:val="-12"/>
        </w:rPr>
        <w:object w:dxaOrig="303" w:dyaOrig="366" w14:anchorId="03B8EA1E">
          <v:shape id="_x0000_i1032" type="#_x0000_t75" style="width:15pt;height:18.6pt" o:ole="">
            <v:imagedata r:id="rId23" o:title=""/>
          </v:shape>
          <o:OLEObject Type="Embed" ProgID="Equation.DSMT4" ShapeID="_x0000_i1032" DrawAspect="Content" ObjectID="_1846773114" r:id="rId24"/>
        </w:object>
      </w:r>
      <w:r>
        <w:t>都是用来加热的，</w:t>
      </w:r>
      <w:r>
        <w:rPr>
          <w:position w:val="-12"/>
        </w:rPr>
        <w:object w:dxaOrig="240" w:dyaOrig="366" w14:anchorId="67FA3EF0">
          <v:shape id="_x0000_i1033" type="#_x0000_t75" style="width:12pt;height:18.6pt" o:ole="">
            <v:imagedata r:id="rId25" o:title=""/>
          </v:shape>
          <o:OLEObject Type="Embed" ProgID="Equation.DSMT4" ShapeID="_x0000_i1033" DrawAspect="Content" ObjectID="_1846773115" r:id="rId26"/>
        </w:object>
      </w:r>
      <w:r>
        <w:t>是总开关，</w:t>
      </w:r>
      <w:r>
        <w:rPr>
          <w:position w:val="-12"/>
        </w:rPr>
        <w:object w:dxaOrig="278" w:dyaOrig="366" w14:anchorId="064D6651">
          <v:shape id="_x0000_i1034" type="#_x0000_t75" style="width:13.8pt;height:18.6pt" o:ole="">
            <v:imagedata r:id="rId27" o:title=""/>
          </v:shape>
          <o:OLEObject Type="Embed" ProgID="Equation.DSMT4" ShapeID="_x0000_i1034" DrawAspect="Content" ObjectID="_1846773116" r:id="rId28"/>
        </w:object>
      </w:r>
      <w:r>
        <w:t>是挡位开关。当</w:t>
      </w:r>
      <w:r>
        <w:rPr>
          <w:position w:val="-12"/>
        </w:rPr>
        <w:object w:dxaOrig="278" w:dyaOrig="366" w14:anchorId="625ADED5">
          <v:shape id="_x0000_i1035" type="#_x0000_t75" style="width:13.8pt;height:18.6pt" o:ole="">
            <v:imagedata r:id="rId27" o:title=""/>
          </v:shape>
          <o:OLEObject Type="Embed" ProgID="Equation.DSMT4" ShapeID="_x0000_i1035" DrawAspect="Content" ObjectID="_1846773117" r:id="rId29"/>
        </w:object>
      </w:r>
      <w:r>
        <w:t>接</w:t>
      </w:r>
      <w:r>
        <w:t>1</w:t>
      </w:r>
      <w:r>
        <w:t>时，电热水壶处于加热状态，电功率为</w:t>
      </w:r>
      <w:r>
        <w:t>1200</w:t>
      </w:r>
      <w:r>
        <w:rPr>
          <w:rFonts w:hint="eastAsia"/>
        </w:rPr>
        <w:t xml:space="preserve"> </w:t>
      </w:r>
      <w:r>
        <w:t>W</w:t>
      </w:r>
      <w:r>
        <w:t>；当</w:t>
      </w:r>
      <w:r>
        <w:rPr>
          <w:position w:val="-12"/>
        </w:rPr>
        <w:object w:dxaOrig="278" w:dyaOrig="366" w14:anchorId="53236E10">
          <v:shape id="_x0000_i1036" type="#_x0000_t75" style="width:13.8pt;height:18.6pt" o:ole="">
            <v:imagedata r:id="rId27" o:title=""/>
          </v:shape>
          <o:OLEObject Type="Embed" ProgID="Equation.DSMT4" ShapeID="_x0000_i1036" DrawAspect="Content" ObjectID="_1846773118" r:id="rId30"/>
        </w:object>
      </w:r>
      <w:r>
        <w:t>接</w:t>
      </w:r>
      <w:r>
        <w:t>2</w:t>
      </w:r>
      <w:r>
        <w:t>时，电热水壶处于保温状态，电阻器</w:t>
      </w:r>
      <w:r>
        <w:rPr>
          <w:position w:val="-12"/>
        </w:rPr>
        <w:object w:dxaOrig="265" w:dyaOrig="366" w14:anchorId="1142501B">
          <v:shape id="_x0000_i1037" type="#_x0000_t75" style="width:13.2pt;height:18.6pt" o:ole="">
            <v:imagedata r:id="rId31" o:title=""/>
          </v:shape>
          <o:OLEObject Type="Embed" ProgID="Equation.DSMT4" ShapeID="_x0000_i1037" DrawAspect="Content" ObjectID="_1846773119" r:id="rId32"/>
        </w:object>
      </w:r>
      <w:r>
        <w:t>的电功率为</w:t>
      </w:r>
      <w:r>
        <w:t>12</w:t>
      </w:r>
      <w:r>
        <w:rPr>
          <w:rFonts w:hint="eastAsia"/>
        </w:rPr>
        <w:t xml:space="preserve"> </w:t>
      </w:r>
      <w:r>
        <w:t>W</w:t>
      </w:r>
      <w:r>
        <w:t>，则电热水壶处于保温状态时的电功率为</w:t>
      </w:r>
    </w:p>
    <w:p w14:paraId="0F9521E5" w14:textId="77777777" w:rsidR="00374854" w:rsidRDefault="00000000">
      <w:r>
        <w:rPr>
          <w:noProof/>
        </w:rPr>
        <w:drawing>
          <wp:inline distT="0" distB="0" distL="0" distR="0" wp14:anchorId="3807CBB0" wp14:editId="1E1DFB67">
            <wp:extent cx="1561465" cy="1122680"/>
            <wp:effectExtent l="0" t="0" r="635" b="127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pic:cNvPicPr>
                      <a:picLocks noChangeAspect="1"/>
                    </pic:cNvPicPr>
                  </pic:nvPicPr>
                  <pic:blipFill>
                    <a:blip r:embed="rId33"/>
                    <a:stretch>
                      <a:fillRect/>
                    </a:stretch>
                  </pic:blipFill>
                  <pic:spPr>
                    <a:xfrm>
                      <a:off x="0" y="0"/>
                      <a:ext cx="1565380" cy="1125381"/>
                    </a:xfrm>
                    <a:prstGeom prst="rect">
                      <a:avLst/>
                    </a:prstGeom>
                  </pic:spPr>
                </pic:pic>
              </a:graphicData>
            </a:graphic>
          </wp:inline>
        </w:drawing>
      </w:r>
    </w:p>
    <w:p w14:paraId="6741FD3F" w14:textId="77777777" w:rsidR="00374854" w:rsidRDefault="00000000">
      <w:r>
        <w:t>A</w:t>
      </w:r>
      <w:r>
        <w:t>．</w:t>
      </w:r>
      <w:r>
        <w:t>60</w:t>
      </w:r>
      <w:r>
        <w:rPr>
          <w:rFonts w:hint="eastAsia"/>
        </w:rPr>
        <w:t xml:space="preserve"> </w:t>
      </w:r>
      <w:r>
        <w:t>W</w:t>
      </w:r>
      <w:r>
        <w:tab/>
        <w:t>B</w:t>
      </w:r>
      <w:r>
        <w:t>．</w:t>
      </w:r>
      <w:r>
        <w:t>108</w:t>
      </w:r>
      <w:r>
        <w:rPr>
          <w:rFonts w:hint="eastAsia"/>
        </w:rPr>
        <w:t xml:space="preserve"> </w:t>
      </w:r>
      <w:r>
        <w:t>W</w:t>
      </w:r>
      <w:r>
        <w:tab/>
        <w:t>C</w:t>
      </w:r>
      <w:r>
        <w:t>．</w:t>
      </w:r>
      <w:r>
        <w:t>120</w:t>
      </w:r>
      <w:r>
        <w:rPr>
          <w:rFonts w:hint="eastAsia"/>
        </w:rPr>
        <w:t xml:space="preserve"> </w:t>
      </w:r>
      <w:r>
        <w:t>W</w:t>
      </w:r>
      <w:r>
        <w:tab/>
        <w:t>D</w:t>
      </w:r>
      <w:r>
        <w:t>．</w:t>
      </w:r>
      <w:r>
        <w:t>132</w:t>
      </w:r>
      <w:r>
        <w:rPr>
          <w:rFonts w:hint="eastAsia"/>
        </w:rPr>
        <w:t xml:space="preserve"> </w:t>
      </w:r>
      <w:r>
        <w:t>W</w:t>
      </w:r>
    </w:p>
    <w:p w14:paraId="699D366C" w14:textId="77777777" w:rsidR="00374854" w:rsidRDefault="00000000">
      <w:r>
        <w:t>11</w:t>
      </w:r>
      <w:r>
        <w:t>．高精度的零件加工是航空工业的重要技术指标之一。对图甲所示的质地均匀的金属圆柱体进行切割，得到图乙所示的零件</w:t>
      </w:r>
      <w:r>
        <w:rPr>
          <w:i/>
        </w:rPr>
        <w:t>M</w:t>
      </w:r>
      <w:r>
        <w:t>和图丙所示的零件</w:t>
      </w:r>
      <w:r>
        <w:rPr>
          <w:i/>
        </w:rPr>
        <w:t>N</w:t>
      </w:r>
      <w:r>
        <w:t>（上下表面均被切割），若将零件</w:t>
      </w:r>
      <w:r>
        <w:rPr>
          <w:i/>
        </w:rPr>
        <w:t>M</w:t>
      </w:r>
      <w:r>
        <w:t>与</w:t>
      </w:r>
      <w:r>
        <w:rPr>
          <w:i/>
        </w:rPr>
        <w:t>N</w:t>
      </w:r>
      <w:r>
        <w:t>重新嵌合回图甲所示的圆柱体，内部的缝隙尺寸不到</w:t>
      </w:r>
      <w:r>
        <w:rPr>
          <w:position w:val="-10"/>
        </w:rPr>
        <w:object w:dxaOrig="745" w:dyaOrig="316" w14:anchorId="7F42576F">
          <v:shape id="_x0000_i1038" type="#_x0000_t75" style="width:37.2pt;height:15.6pt" o:ole="">
            <v:imagedata r:id="rId34" o:title=""/>
          </v:shape>
          <o:OLEObject Type="Embed" ProgID="Equation.DSMT4" ShapeID="_x0000_i1038" DrawAspect="Content" ObjectID="_1846773120" r:id="rId35"/>
        </w:object>
      </w:r>
      <w:r>
        <w:t>（可忽略不计）。已知零件</w:t>
      </w:r>
      <w:r>
        <w:rPr>
          <w:i/>
        </w:rPr>
        <w:t>M</w:t>
      </w:r>
      <w:r>
        <w:t>由粗细不同的两段圆柱体构成，其中细圆柱体的高度是粗圆柱体高度的</w:t>
      </w:r>
      <w:r>
        <w:t>2</w:t>
      </w:r>
      <w:r>
        <w:t>倍，零件</w:t>
      </w:r>
      <w:r>
        <w:rPr>
          <w:i/>
        </w:rPr>
        <w:t>M</w:t>
      </w:r>
      <w:r>
        <w:t>与</w:t>
      </w:r>
      <w:r>
        <w:rPr>
          <w:i/>
        </w:rPr>
        <w:t>N</w:t>
      </w:r>
      <w:r>
        <w:t>的质量之比为</w:t>
      </w:r>
      <w:r>
        <w:rPr>
          <w:position w:val="-4"/>
        </w:rPr>
        <w:object w:dxaOrig="417" w:dyaOrig="265" w14:anchorId="2F21464B">
          <v:shape id="_x0000_i1039" type="#_x0000_t75" style="width:21pt;height:13.2pt" o:ole="">
            <v:imagedata r:id="rId36" o:title=""/>
          </v:shape>
          <o:OLEObject Type="Embed" ProgID="Equation.DSMT4" ShapeID="_x0000_i1039" DrawAspect="Content" ObjectID="_1846773121" r:id="rId37"/>
        </w:object>
      </w:r>
      <w:r>
        <w:t>，金属圆柱体如图甲放置时对水平地面的压强为</w:t>
      </w:r>
      <w:r>
        <w:t>9000</w:t>
      </w:r>
      <w:r>
        <w:rPr>
          <w:rFonts w:hint="eastAsia"/>
        </w:rPr>
        <w:t xml:space="preserve"> </w:t>
      </w:r>
      <w:r>
        <w:t>Pa</w:t>
      </w:r>
      <w:r>
        <w:t>，零件</w:t>
      </w:r>
      <w:r>
        <w:rPr>
          <w:i/>
        </w:rPr>
        <w:t>M</w:t>
      </w:r>
      <w:r>
        <w:t>如图乙放置时对水平地面的压强为</w:t>
      </w:r>
      <w:r>
        <w:t>6000</w:t>
      </w:r>
      <w:r>
        <w:rPr>
          <w:rFonts w:hint="eastAsia"/>
        </w:rPr>
        <w:t xml:space="preserve"> </w:t>
      </w:r>
      <w:r>
        <w:t>Pa</w:t>
      </w:r>
      <w:r>
        <w:t>。则零件</w:t>
      </w:r>
      <w:r>
        <w:rPr>
          <w:i/>
        </w:rPr>
        <w:t>N</w:t>
      </w:r>
      <w:r>
        <w:t>如图丙放置时对水平地面的压强为</w:t>
      </w:r>
    </w:p>
    <w:p w14:paraId="4F3DB396" w14:textId="77777777" w:rsidR="00374854" w:rsidRDefault="00000000">
      <w:r>
        <w:rPr>
          <w:noProof/>
        </w:rPr>
        <w:drawing>
          <wp:inline distT="0" distB="0" distL="0" distR="0" wp14:anchorId="2A928696" wp14:editId="5241EC14">
            <wp:extent cx="2478405" cy="1117600"/>
            <wp:effectExtent l="0" t="0" r="0" b="635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38"/>
                    <a:stretch>
                      <a:fillRect/>
                    </a:stretch>
                  </pic:blipFill>
                  <pic:spPr>
                    <a:xfrm>
                      <a:off x="0" y="0"/>
                      <a:ext cx="2479566" cy="1118198"/>
                    </a:xfrm>
                    <a:prstGeom prst="rect">
                      <a:avLst/>
                    </a:prstGeom>
                  </pic:spPr>
                </pic:pic>
              </a:graphicData>
            </a:graphic>
          </wp:inline>
        </w:drawing>
      </w:r>
    </w:p>
    <w:p w14:paraId="0D1F5FFB" w14:textId="77777777" w:rsidR="00374854" w:rsidRDefault="00000000">
      <w:r>
        <w:t>A</w:t>
      </w:r>
      <w:r>
        <w:t>．</w:t>
      </w:r>
      <w:r>
        <w:t>8000</w:t>
      </w:r>
      <w:r>
        <w:rPr>
          <w:rFonts w:hint="eastAsia"/>
        </w:rPr>
        <w:t xml:space="preserve"> </w:t>
      </w:r>
      <w:r>
        <w:t>Pa</w:t>
      </w:r>
      <w:r>
        <w:tab/>
        <w:t>B</w:t>
      </w:r>
      <w:r>
        <w:t>．</w:t>
      </w:r>
      <w:r>
        <w:t>7500</w:t>
      </w:r>
      <w:r>
        <w:rPr>
          <w:rFonts w:hint="eastAsia"/>
        </w:rPr>
        <w:t xml:space="preserve"> </w:t>
      </w:r>
      <w:r>
        <w:t>Pa</w:t>
      </w:r>
      <w:r>
        <w:tab/>
        <w:t>C</w:t>
      </w:r>
      <w:r>
        <w:t>．</w:t>
      </w:r>
      <w:r>
        <w:t>7200</w:t>
      </w:r>
      <w:r>
        <w:rPr>
          <w:rFonts w:hint="eastAsia"/>
        </w:rPr>
        <w:t xml:space="preserve"> </w:t>
      </w:r>
      <w:r>
        <w:t>Pa</w:t>
      </w:r>
      <w:r>
        <w:tab/>
        <w:t>D</w:t>
      </w:r>
      <w:r>
        <w:t>．</w:t>
      </w:r>
      <w:r>
        <w:t>6000</w:t>
      </w:r>
      <w:r>
        <w:rPr>
          <w:rFonts w:hint="eastAsia"/>
        </w:rPr>
        <w:t xml:space="preserve"> </w:t>
      </w:r>
      <w:r>
        <w:t>Pa</w:t>
      </w:r>
    </w:p>
    <w:p w14:paraId="07B1D589" w14:textId="77777777" w:rsidR="00374854" w:rsidRDefault="00000000">
      <w:r>
        <w:t>12</w:t>
      </w:r>
      <w:r>
        <w:t>．如图所示的电路中，电源两端的电压保持不变。闭合开关，调节两个滑动变阻器的滑片至某位置时，</w:t>
      </w:r>
      <w:r>
        <w:lastRenderedPageBreak/>
        <w:t>甲、乙电流表的示数分别为</w:t>
      </w:r>
      <w:r>
        <w:rPr>
          <w:position w:val="-12"/>
        </w:rPr>
        <w:object w:dxaOrig="278" w:dyaOrig="366" w14:anchorId="460A8EF6">
          <v:shape id="_x0000_i1040" type="#_x0000_t75" style="width:13.8pt;height:18.6pt" o:ole="">
            <v:imagedata r:id="rId39" o:title=""/>
          </v:shape>
          <o:OLEObject Type="Embed" ProgID="Equation.DSMT4" ShapeID="_x0000_i1040" DrawAspect="Content" ObjectID="_1846773122" r:id="rId40"/>
        </w:object>
      </w:r>
      <w:r>
        <w:t>、</w:t>
      </w:r>
      <w:r>
        <w:rPr>
          <w:position w:val="-12"/>
        </w:rPr>
        <w:object w:dxaOrig="303" w:dyaOrig="366" w14:anchorId="1E1B4916">
          <v:shape id="_x0000_i1041" type="#_x0000_t75" style="width:15pt;height:18.6pt" o:ole="">
            <v:imagedata r:id="rId41" o:title=""/>
          </v:shape>
          <o:OLEObject Type="Embed" ProgID="Equation.DSMT4" ShapeID="_x0000_i1041" DrawAspect="Content" ObjectID="_1846773123" r:id="rId42"/>
        </w:object>
      </w:r>
      <w:r>
        <w:t>，且</w:t>
      </w:r>
      <w:r>
        <w:rPr>
          <w:position w:val="-12"/>
        </w:rPr>
        <w:object w:dxaOrig="1288" w:dyaOrig="366" w14:anchorId="17CFA30B">
          <v:shape id="_x0000_i1042" type="#_x0000_t75" style="width:64.2pt;height:18.6pt" o:ole="">
            <v:imagedata r:id="rId43" o:title=""/>
          </v:shape>
          <o:OLEObject Type="Embed" ProgID="Equation.DSMT4" ShapeID="_x0000_i1042" DrawAspect="Content" ObjectID="_1846773124" r:id="rId44"/>
        </w:object>
      </w:r>
      <w:r>
        <w:t>；调节滑片，使</w:t>
      </w:r>
      <w:r>
        <w:rPr>
          <w:position w:val="-12"/>
        </w:rPr>
        <w:object w:dxaOrig="265" w:dyaOrig="366" w14:anchorId="13AE8C81">
          <v:shape id="_x0000_i1043" type="#_x0000_t75" style="width:13.2pt;height:18.6pt" o:ole="">
            <v:imagedata r:id="rId45" o:title=""/>
          </v:shape>
          <o:OLEObject Type="Embed" ProgID="Equation.DSMT4" ShapeID="_x0000_i1043" DrawAspect="Content" ObjectID="_1846773125" r:id="rId46"/>
        </w:object>
      </w:r>
      <w:r>
        <w:t>接入电路的阻值减小</w:t>
      </w:r>
      <w:r>
        <w:t>10</w:t>
      </w:r>
      <w:r>
        <w:rPr>
          <w:rFonts w:hint="eastAsia"/>
        </w:rPr>
        <w:t xml:space="preserve"> </w:t>
      </w:r>
      <w:r>
        <w:rPr>
          <w:position w:val="-4"/>
        </w:rPr>
        <w:object w:dxaOrig="265" w:dyaOrig="265" w14:anchorId="2A50EA7C">
          <v:shape id="_x0000_i1044" type="#_x0000_t75" style="width:13.2pt;height:13.2pt" o:ole="">
            <v:imagedata r:id="rId47" o:title=""/>
          </v:shape>
          <o:OLEObject Type="Embed" ProgID="Equation.DSMT4" ShapeID="_x0000_i1044" DrawAspect="Content" ObjectID="_1846773126" r:id="rId48"/>
        </w:object>
      </w:r>
      <w:r>
        <w:t>，</w:t>
      </w:r>
      <w:r>
        <w:rPr>
          <w:position w:val="-12"/>
        </w:rPr>
        <w:object w:dxaOrig="303" w:dyaOrig="366" w14:anchorId="7D4064AB">
          <v:shape id="_x0000_i1045" type="#_x0000_t75" style="width:15pt;height:18.6pt" o:ole="">
            <v:imagedata r:id="rId49" o:title=""/>
          </v:shape>
          <o:OLEObject Type="Embed" ProgID="Equation.DSMT4" ShapeID="_x0000_i1045" DrawAspect="Content" ObjectID="_1846773127" r:id="rId50"/>
        </w:object>
      </w:r>
      <w:r>
        <w:t>接入电路的阻值增大</w:t>
      </w:r>
      <w:r>
        <w:t>20</w:t>
      </w:r>
      <w:r>
        <w:rPr>
          <w:rFonts w:hint="eastAsia"/>
        </w:rPr>
        <w:t xml:space="preserve"> </w:t>
      </w:r>
      <w:r>
        <w:rPr>
          <w:position w:val="-4"/>
        </w:rPr>
        <w:object w:dxaOrig="265" w:dyaOrig="265" w14:anchorId="2A62FB38">
          <v:shape id="_x0000_i1046" type="#_x0000_t75" style="width:13.2pt;height:13.2pt" o:ole="">
            <v:imagedata r:id="rId51" o:title=""/>
          </v:shape>
          <o:OLEObject Type="Embed" ProgID="Equation.DSMT4" ShapeID="_x0000_i1046" DrawAspect="Content" ObjectID="_1846773128" r:id="rId52"/>
        </w:object>
      </w:r>
      <w:r>
        <w:t>，此时甲、乙电流表的示数分别为</w:t>
      </w:r>
      <w:r>
        <w:rPr>
          <w:position w:val="-12"/>
        </w:rPr>
        <w:object w:dxaOrig="341" w:dyaOrig="442" w14:anchorId="324C5A01">
          <v:shape id="_x0000_i1047" type="#_x0000_t75" style="width:16.8pt;height:22.2pt" o:ole="">
            <v:imagedata r:id="rId53" o:title=""/>
          </v:shape>
          <o:OLEObject Type="Embed" ProgID="Equation.DSMT4" ShapeID="_x0000_i1047" DrawAspect="Content" ObjectID="_1846773129" r:id="rId54"/>
        </w:object>
      </w:r>
      <w:r>
        <w:t>、</w:t>
      </w:r>
      <w:r>
        <w:rPr>
          <w:position w:val="-12"/>
        </w:rPr>
        <w:object w:dxaOrig="341" w:dyaOrig="442" w14:anchorId="362596DB">
          <v:shape id="_x0000_i1048" type="#_x0000_t75" style="width:16.8pt;height:22.2pt" o:ole="">
            <v:imagedata r:id="rId55" o:title=""/>
          </v:shape>
          <o:OLEObject Type="Embed" ProgID="Equation.DSMT4" ShapeID="_x0000_i1048" DrawAspect="Content" ObjectID="_1846773130" r:id="rId56"/>
        </w:object>
      </w:r>
      <w:r>
        <w:t>。若</w:t>
      </w:r>
      <w:r>
        <w:rPr>
          <w:position w:val="-12"/>
        </w:rPr>
        <w:object w:dxaOrig="1389" w:dyaOrig="442" w14:anchorId="5B1915C4">
          <v:shape id="_x0000_i1049" type="#_x0000_t75" style="width:69.6pt;height:22.2pt" o:ole="">
            <v:imagedata r:id="rId57" o:title=""/>
          </v:shape>
          <o:OLEObject Type="Embed" ProgID="Equation.DSMT4" ShapeID="_x0000_i1049" DrawAspect="Content" ObjectID="_1846773131" r:id="rId58"/>
        </w:object>
      </w:r>
      <w:r>
        <w:t>，则</w:t>
      </w:r>
      <w:r>
        <w:rPr>
          <w:position w:val="-12"/>
        </w:rPr>
        <w:object w:dxaOrig="720" w:dyaOrig="442" w14:anchorId="6C64E19C">
          <v:shape id="_x0000_i1050" type="#_x0000_t75" style="width:36pt;height:22.2pt" o:ole="">
            <v:imagedata r:id="rId59" o:title=""/>
          </v:shape>
          <o:OLEObject Type="Embed" ProgID="Equation.DSMT4" ShapeID="_x0000_i1050" DrawAspect="Content" ObjectID="_1846773132" r:id="rId60"/>
        </w:object>
      </w:r>
      <w:r>
        <w:t>可能为</w:t>
      </w:r>
    </w:p>
    <w:p w14:paraId="4C59A8D5" w14:textId="77777777" w:rsidR="00374854" w:rsidRDefault="00000000">
      <w:r>
        <w:rPr>
          <w:noProof/>
        </w:rPr>
        <w:drawing>
          <wp:inline distT="0" distB="0" distL="0" distR="0" wp14:anchorId="752FFC9A" wp14:editId="4CFAA58B">
            <wp:extent cx="2085340" cy="1330325"/>
            <wp:effectExtent l="0" t="0" r="0" b="3175"/>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61"/>
                    <a:stretch>
                      <a:fillRect/>
                    </a:stretch>
                  </pic:blipFill>
                  <pic:spPr>
                    <a:xfrm>
                      <a:off x="0" y="0"/>
                      <a:ext cx="2088873" cy="1332778"/>
                    </a:xfrm>
                    <a:prstGeom prst="rect">
                      <a:avLst/>
                    </a:prstGeom>
                  </pic:spPr>
                </pic:pic>
              </a:graphicData>
            </a:graphic>
          </wp:inline>
        </w:drawing>
      </w:r>
    </w:p>
    <w:p w14:paraId="26AED8D5" w14:textId="77777777" w:rsidR="00374854" w:rsidRDefault="00000000">
      <w:r>
        <w:t>A</w:t>
      </w:r>
      <w:r>
        <w:t>．</w:t>
      </w:r>
      <w:r>
        <w:t>8</w:t>
      </w:r>
      <w:r>
        <w:rPr>
          <w:rFonts w:hint="eastAsia"/>
        </w:rPr>
        <w:t>∶</w:t>
      </w:r>
      <w:r>
        <w:t>7</w:t>
      </w:r>
      <w:r>
        <w:tab/>
        <w:t>B</w:t>
      </w:r>
      <w:r>
        <w:t>．</w:t>
      </w:r>
      <w:r>
        <w:t>4</w:t>
      </w:r>
      <w:r>
        <w:rPr>
          <w:rFonts w:hint="eastAsia"/>
        </w:rPr>
        <w:t>∶</w:t>
      </w:r>
      <w:r>
        <w:t>3</w:t>
      </w:r>
      <w:r>
        <w:tab/>
        <w:t>C</w:t>
      </w:r>
      <w:r>
        <w:t>．</w:t>
      </w:r>
      <w:r>
        <w:t>2</w:t>
      </w:r>
      <w:r>
        <w:rPr>
          <w:rFonts w:hint="eastAsia"/>
        </w:rPr>
        <w:t>∶</w:t>
      </w:r>
      <w:r>
        <w:t>1</w:t>
      </w:r>
      <w:r>
        <w:tab/>
        <w:t>D</w:t>
      </w:r>
      <w:r>
        <w:t>．</w:t>
      </w:r>
      <w:r>
        <w:t>3</w:t>
      </w:r>
      <w:r>
        <w:rPr>
          <w:rFonts w:hint="eastAsia"/>
        </w:rPr>
        <w:t>∶</w:t>
      </w:r>
      <w:r>
        <w:t>1</w:t>
      </w:r>
    </w:p>
    <w:p w14:paraId="1CC13AF9" w14:textId="77777777" w:rsidR="00374854" w:rsidRDefault="00000000">
      <w:pPr>
        <w:pStyle w:val="afa"/>
      </w:pPr>
      <w:r>
        <w:t>二、填空题（本大题共</w:t>
      </w:r>
      <w:r>
        <w:t>4</w:t>
      </w:r>
      <w:r>
        <w:t>小题，每空</w:t>
      </w:r>
      <w:r>
        <w:t>1</w:t>
      </w:r>
      <w:r>
        <w:t>分，共</w:t>
      </w:r>
      <w:r>
        <w:t>26</w:t>
      </w:r>
      <w:r>
        <w:t>分）</w:t>
      </w:r>
    </w:p>
    <w:p w14:paraId="3C0022E5" w14:textId="77777777" w:rsidR="00374854" w:rsidRDefault="00000000">
      <w:r>
        <w:t>13</w:t>
      </w:r>
      <w:r>
        <w:t>．（</w:t>
      </w:r>
      <w:r>
        <w:t>6</w:t>
      </w:r>
      <w:r>
        <w:t>分）我国古代著作《天工开物》是世界上第一部关于农业和手工业生产的百科全书。</w:t>
      </w:r>
    </w:p>
    <w:p w14:paraId="6C478D1F" w14:textId="77777777" w:rsidR="00374854" w:rsidRDefault="00000000">
      <w:r>
        <w:t>（</w:t>
      </w:r>
      <w:r>
        <w:t>1</w:t>
      </w:r>
      <w:r>
        <w:t>）书中记录了釜的铸造。将铁水注入模具中凝固成釜，铁水凝固过程中</w:t>
      </w:r>
      <w:r>
        <w:t>_____________</w:t>
      </w:r>
      <w:r>
        <w:t>（选填</w:t>
      </w:r>
      <w:r>
        <w:rPr>
          <w:rFonts w:ascii="宋体" w:hAnsi="宋体"/>
        </w:rPr>
        <w:t>“吸收”或“放出”</w:t>
      </w:r>
      <w:r>
        <w:t>）热量，但温度不变，说明铁是</w:t>
      </w:r>
      <w:r>
        <w:t>_____________</w:t>
      </w:r>
      <w:r>
        <w:t>（选</w:t>
      </w:r>
      <w:r>
        <w:rPr>
          <w:rFonts w:ascii="宋体" w:hAnsi="宋体"/>
        </w:rPr>
        <w:t>填“晶体”或“非晶体”</w:t>
      </w:r>
      <w:r>
        <w:t>）。铸釜过程中使用鼓风设备提高燃料的利用率时，</w:t>
      </w:r>
      <w:r>
        <w:t>_____________</w:t>
      </w:r>
      <w:r>
        <w:t>（选</w:t>
      </w:r>
      <w:r>
        <w:rPr>
          <w:rFonts w:ascii="宋体" w:hAnsi="宋体"/>
        </w:rPr>
        <w:t>填“能”或“不能”</w:t>
      </w:r>
      <w:r>
        <w:t>）提高燃料的热值。</w:t>
      </w:r>
    </w:p>
    <w:p w14:paraId="0FFDC79D" w14:textId="77777777" w:rsidR="00374854" w:rsidRDefault="00000000">
      <w:r>
        <w:t>（</w:t>
      </w:r>
      <w:r>
        <w:t>2</w:t>
      </w:r>
      <w:r>
        <w:t>）如图所示是书中记录的没水采珠的场景。采珠人下潜过程中相对于采珠船是</w:t>
      </w:r>
      <w:r>
        <w:t>_____________</w:t>
      </w:r>
      <w:r>
        <w:t>（选</w:t>
      </w:r>
      <w:r>
        <w:rPr>
          <w:rFonts w:ascii="宋体" w:hAnsi="宋体"/>
        </w:rPr>
        <w:t>填“运动”或“静止”</w:t>
      </w:r>
      <w:r>
        <w:t>）的，潜入海中的深度越深，采珠人受到海水的压强</w:t>
      </w:r>
      <w:r>
        <w:t>_____________</w:t>
      </w:r>
      <w:r>
        <w:t>（选</w:t>
      </w:r>
      <w:r>
        <w:rPr>
          <w:rFonts w:ascii="宋体" w:hAnsi="宋体"/>
        </w:rPr>
        <w:t>填“越大”或“越小”</w:t>
      </w:r>
      <w:r>
        <w:t>），到达海底时采珠人</w:t>
      </w:r>
      <w:r>
        <w:t>_____________</w:t>
      </w:r>
      <w:r>
        <w:t>（选</w:t>
      </w:r>
      <w:r>
        <w:rPr>
          <w:rFonts w:ascii="宋体" w:hAnsi="宋体"/>
        </w:rPr>
        <w:t>填“具有”或“不具有”</w:t>
      </w:r>
      <w:r>
        <w:t>）惯性。</w:t>
      </w:r>
    </w:p>
    <w:p w14:paraId="15DF9480" w14:textId="77777777" w:rsidR="00374854" w:rsidRDefault="00000000">
      <w:r>
        <w:rPr>
          <w:noProof/>
        </w:rPr>
        <w:drawing>
          <wp:inline distT="0" distB="0" distL="0" distR="0" wp14:anchorId="46AD9A3D" wp14:editId="0D0300B6">
            <wp:extent cx="952500" cy="122174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62"/>
                    <a:stretch>
                      <a:fillRect/>
                    </a:stretch>
                  </pic:blipFill>
                  <pic:spPr>
                    <a:xfrm>
                      <a:off x="0" y="0"/>
                      <a:ext cx="952500" cy="1221970"/>
                    </a:xfrm>
                    <a:prstGeom prst="rect">
                      <a:avLst/>
                    </a:prstGeom>
                  </pic:spPr>
                </pic:pic>
              </a:graphicData>
            </a:graphic>
          </wp:inline>
        </w:drawing>
      </w:r>
    </w:p>
    <w:p w14:paraId="3D50AA66" w14:textId="77777777" w:rsidR="00374854" w:rsidRDefault="00000000">
      <w:r>
        <w:t>14</w:t>
      </w:r>
      <w:r>
        <w:t>．（</w:t>
      </w:r>
      <w:r>
        <w:t>6</w:t>
      </w:r>
      <w:r>
        <w:t>分）</w:t>
      </w:r>
      <w:r>
        <w:t>2026</w:t>
      </w:r>
      <w:r>
        <w:t>年</w:t>
      </w:r>
      <w:r>
        <w:t>4</w:t>
      </w:r>
      <w:r>
        <w:t>月</w:t>
      </w:r>
      <w:r>
        <w:t>23</w:t>
      </w:r>
      <w:r>
        <w:t>日，乌鲁木齐舰在青岛奥帆码头首次面向公众开放。</w:t>
      </w:r>
    </w:p>
    <w:p w14:paraId="5AA5D1DC" w14:textId="77777777" w:rsidR="00374854" w:rsidRDefault="00000000">
      <w:r>
        <w:t>（</w:t>
      </w:r>
      <w:r>
        <w:t>1</w:t>
      </w:r>
      <w:r>
        <w:t>）乌鲁木齐舰采用的是柴燃联合动力装置，该舰低速巡航时柴油机组在</w:t>
      </w:r>
      <w:r>
        <w:t>_____________</w:t>
      </w:r>
      <w:r>
        <w:t>冲程向外输出动力；舰上的声呐系统利用超声波探测水下目标，超声波在水中的传播速度</w:t>
      </w:r>
      <w:r>
        <w:t>_____________</w:t>
      </w:r>
      <w:r>
        <w:t>（选</w:t>
      </w:r>
      <w:r>
        <w:rPr>
          <w:rFonts w:ascii="宋体" w:hAnsi="宋体"/>
        </w:rPr>
        <w:t>填“大于”“小于”或“等于”</w:t>
      </w:r>
      <w:r>
        <w:t>）在空气中的传播速度；舰载</w:t>
      </w:r>
      <w:r>
        <w:t>346A</w:t>
      </w:r>
      <w:r>
        <w:t>型相控阵雷达发射的无线电波在空气中的传播速度约为</w:t>
      </w:r>
      <w:r>
        <w:t>_____________m/s</w:t>
      </w:r>
      <w:r>
        <w:t>。</w:t>
      </w:r>
    </w:p>
    <w:p w14:paraId="2670D7B7" w14:textId="77777777" w:rsidR="00374854" w:rsidRDefault="00000000">
      <w:r>
        <w:t>（</w:t>
      </w:r>
      <w:r>
        <w:t>2</w:t>
      </w:r>
      <w:r>
        <w:t>）乌鲁木齐舰在密度不同的海域巡航时（忽略舰艇质量的变化），排开海水的质量</w:t>
      </w:r>
      <w:r>
        <w:t>_____________</w:t>
      </w:r>
      <w:r>
        <w:t>（选</w:t>
      </w:r>
      <w:r>
        <w:rPr>
          <w:rFonts w:ascii="宋体" w:hAnsi="宋体"/>
        </w:rPr>
        <w:t>填“相等”或“不相等”</w:t>
      </w:r>
      <w:r>
        <w:t>）。舰艇并列行驶时需保持足够间距，防止两舰中间流体流速较大，压强较</w:t>
      </w:r>
      <w:r>
        <w:t>_____________</w:t>
      </w:r>
      <w:r>
        <w:t>（选</w:t>
      </w:r>
      <w:r>
        <w:rPr>
          <w:rFonts w:ascii="宋体" w:hAnsi="宋体"/>
        </w:rPr>
        <w:t>填“大”或“小”</w:t>
      </w:r>
      <w:r>
        <w:t>），造成相撞事故。乌鲁木齐舰以</w:t>
      </w:r>
      <w:r>
        <w:t>54</w:t>
      </w:r>
      <w:r>
        <w:rPr>
          <w:rFonts w:hint="eastAsia"/>
        </w:rPr>
        <w:t xml:space="preserve"> </w:t>
      </w:r>
      <w:r>
        <w:t>km/h</w:t>
      </w:r>
      <w:r>
        <w:t>的速度匀速直线航行</w:t>
      </w:r>
      <w:r>
        <w:t>2</w:t>
      </w:r>
      <w:r>
        <w:rPr>
          <w:rFonts w:hint="eastAsia"/>
        </w:rPr>
        <w:t xml:space="preserve"> </w:t>
      </w:r>
      <w:r>
        <w:t>h</w:t>
      </w:r>
      <w:r>
        <w:t>，</w:t>
      </w:r>
      <w:r>
        <w:lastRenderedPageBreak/>
        <w:t>若牵引力做功</w:t>
      </w:r>
      <w:r>
        <w:rPr>
          <w:position w:val="-6"/>
        </w:rPr>
        <w:object w:dxaOrig="1175" w:dyaOrig="316" w14:anchorId="473F04D5">
          <v:shape id="_x0000_i1051" type="#_x0000_t75" style="width:58.8pt;height:15.6pt" o:ole="">
            <v:imagedata r:id="rId63" o:title=""/>
          </v:shape>
          <o:OLEObject Type="Embed" ProgID="Equation.DSMT4" ShapeID="_x0000_i1051" DrawAspect="Content" ObjectID="_1846773133" r:id="rId64"/>
        </w:object>
      </w:r>
      <w:r>
        <w:t>，则牵引力的大小为</w:t>
      </w:r>
      <w:r>
        <w:t>_____________N</w:t>
      </w:r>
      <w:r>
        <w:t>。</w:t>
      </w:r>
    </w:p>
    <w:p w14:paraId="52104572" w14:textId="77777777" w:rsidR="00374854" w:rsidRDefault="00000000">
      <w:bookmarkStart w:id="3" w:name="page_3"/>
      <w:bookmarkEnd w:id="2"/>
      <w:r>
        <w:t>15</w:t>
      </w:r>
      <w:r>
        <w:t>．（</w:t>
      </w:r>
      <w:r>
        <w:t>6</w:t>
      </w:r>
      <w:r>
        <w:t>分）哈密市能源富集，是国家重要的综合能源基地。</w:t>
      </w:r>
    </w:p>
    <w:p w14:paraId="55450892" w14:textId="77777777" w:rsidR="00374854" w:rsidRDefault="00000000">
      <w:r>
        <w:t>（</w:t>
      </w:r>
      <w:r>
        <w:t>1</w:t>
      </w:r>
      <w:r>
        <w:t>）哈密市的塔式光热发电站为我国实现碳达峰、碳中和目标作出了积极贡献。太阳能是太阳内部的氢原子核发生</w:t>
      </w:r>
      <w:r>
        <w:t>_____________</w:t>
      </w:r>
      <w:r>
        <w:t>（选</w:t>
      </w:r>
      <w:r>
        <w:rPr>
          <w:rFonts w:ascii="宋体" w:hAnsi="宋体"/>
        </w:rPr>
        <w:t>填“裂变”或“聚变”</w:t>
      </w:r>
      <w:r>
        <w:t>）释放的能量。光热发电站的定日镜对阳光的反射率高达</w:t>
      </w:r>
      <w:r>
        <w:t>95%</w:t>
      </w:r>
      <w:r>
        <w:t>，大大提升了太阳能的利用率。当阳光的入射角为</w:t>
      </w:r>
      <w:r>
        <w:t>30</w:t>
      </w:r>
      <w:bookmarkStart w:id="4" w:name="OLE_LINK2"/>
      <w:bookmarkStart w:id="5" w:name="OLE_LINK3"/>
      <w:r>
        <w:rPr>
          <w:rFonts w:cs="Times New Roman"/>
        </w:rPr>
        <w:t>°</w:t>
      </w:r>
      <w:bookmarkEnd w:id="4"/>
      <w:bookmarkEnd w:id="5"/>
      <w:r>
        <w:t>时，反射角为</w:t>
      </w:r>
      <w:r>
        <w:t>_____________</w:t>
      </w:r>
      <w:r>
        <w:rPr>
          <w:rFonts w:cs="Times New Roman"/>
        </w:rPr>
        <w:t>°</w:t>
      </w:r>
      <w:r>
        <w:t>；若反射到塔顶的太阳光使吸热器内部</w:t>
      </w:r>
      <w:r>
        <w:rPr>
          <w:position w:val="-10"/>
        </w:rPr>
        <w:object w:dxaOrig="998" w:dyaOrig="366" w14:anchorId="57A93A7E">
          <v:shape id="_x0000_i1052" type="#_x0000_t75" style="width:49.8pt;height:18.6pt" o:ole="">
            <v:imagedata r:id="rId65" o:title=""/>
          </v:shape>
          <o:OLEObject Type="Embed" ProgID="Equation.DSMT4" ShapeID="_x0000_i1052" DrawAspect="Content" ObjectID="_1846773134" r:id="rId66"/>
        </w:object>
      </w:r>
      <w:r>
        <w:t>的熔盐温度升高</w:t>
      </w:r>
      <w:r>
        <w:t>40</w:t>
      </w:r>
      <w:r>
        <w:rPr>
          <w:rFonts w:cs="Times New Roman"/>
        </w:rPr>
        <w:t>℃</w:t>
      </w:r>
      <w:r>
        <w:t>，则该过程中熔盐吸热</w:t>
      </w:r>
      <w:r>
        <w:t>_____________J</w:t>
      </w:r>
      <w:r>
        <w:t>。</w:t>
      </w:r>
      <w:r>
        <w:t>[</w:t>
      </w:r>
      <w:r>
        <w:rPr>
          <w:position w:val="-14"/>
        </w:rPr>
        <w:object w:dxaOrig="2488" w:dyaOrig="404" w14:anchorId="1235C8D2">
          <v:shape id="_x0000_i1053" type="#_x0000_t75" style="width:124.2pt;height:20.4pt" o:ole="">
            <v:imagedata r:id="rId67" o:title=""/>
          </v:shape>
          <o:OLEObject Type="Embed" ProgID="Equation.DSMT4" ShapeID="_x0000_i1053" DrawAspect="Content" ObjectID="_1846773135" r:id="rId68"/>
        </w:object>
      </w:r>
      <w:r>
        <w:t>]</w:t>
      </w:r>
    </w:p>
    <w:p w14:paraId="5466A0EE" w14:textId="77777777" w:rsidR="00374854" w:rsidRDefault="00000000">
      <w:r>
        <w:t>（</w:t>
      </w:r>
      <w:r>
        <w:t>2</w:t>
      </w:r>
      <w:r>
        <w:t>）哈密市</w:t>
      </w:r>
      <w:r>
        <w:rPr>
          <w:rFonts w:ascii="宋体" w:hAnsi="宋体"/>
        </w:rPr>
        <w:t>是“疆电外送”的</w:t>
      </w:r>
      <w:r>
        <w:t>核心枢纽。输电过程中电流的热效应会造成电能损耗，电流通过导体产生的热量跟电流</w:t>
      </w:r>
      <w:r>
        <w:t>_____________</w:t>
      </w:r>
      <w:r>
        <w:t>（选</w:t>
      </w:r>
      <w:r>
        <w:rPr>
          <w:rFonts w:ascii="宋体" w:hAnsi="宋体"/>
        </w:rPr>
        <w:t>填“成”或“不成”</w:t>
      </w:r>
      <w:r>
        <w:t>）正比。</w:t>
      </w:r>
      <w:r>
        <w:rPr>
          <w:rFonts w:ascii="宋体" w:hAnsi="宋体"/>
        </w:rPr>
        <w:t>“疆电入渝”项</w:t>
      </w:r>
      <w:r>
        <w:t>目每日输送电能约</w:t>
      </w:r>
      <w:r>
        <w:rPr>
          <w:position w:val="-6"/>
        </w:rPr>
        <w:object w:dxaOrig="1541" w:dyaOrig="316" w14:anchorId="3465D9FC">
          <v:shape id="_x0000_i1054" type="#_x0000_t75" style="width:76.8pt;height:15.6pt" o:ole="">
            <v:imagedata r:id="rId69" o:title=""/>
          </v:shape>
          <o:OLEObject Type="Embed" ProgID="Equation.DSMT4" ShapeID="_x0000_i1054" DrawAspect="Content" ObjectID="_1846773136" r:id="rId70"/>
        </w:object>
      </w:r>
      <w:r>
        <w:t>，则输电的平均功率约为</w:t>
      </w:r>
      <w:r>
        <w:t>_____________kW</w:t>
      </w:r>
      <w:r>
        <w:t>；若某段输电线路的电流从</w:t>
      </w:r>
      <w:r>
        <w:rPr>
          <w:position w:val="-6"/>
        </w:rPr>
        <w:object w:dxaOrig="897" w:dyaOrig="316" w14:anchorId="42686D24">
          <v:shape id="_x0000_i1055" type="#_x0000_t75" style="width:45pt;height:15.6pt" o:ole="">
            <v:imagedata r:id="rId71" o:title=""/>
          </v:shape>
          <o:OLEObject Type="Embed" ProgID="Equation.DSMT4" ShapeID="_x0000_i1055" DrawAspect="Content" ObjectID="_1846773137" r:id="rId72"/>
        </w:object>
      </w:r>
      <w:r>
        <w:t>变为</w:t>
      </w:r>
      <w:r>
        <w:rPr>
          <w:position w:val="-6"/>
        </w:rPr>
        <w:object w:dxaOrig="922" w:dyaOrig="316" w14:anchorId="3B2FDAB1">
          <v:shape id="_x0000_i1056" type="#_x0000_t75" style="width:46.2pt;height:15.6pt" o:ole="">
            <v:imagedata r:id="rId73" o:title=""/>
          </v:shape>
          <o:OLEObject Type="Embed" ProgID="Equation.DSMT4" ShapeID="_x0000_i1056" DrawAspect="Content" ObjectID="_1846773138" r:id="rId74"/>
        </w:object>
      </w:r>
      <w:r>
        <w:t>时，线路上发热损耗的功率减少约</w:t>
      </w:r>
      <w:r>
        <w:rPr>
          <w:position w:val="-6"/>
        </w:rPr>
        <w:object w:dxaOrig="1099" w:dyaOrig="316" w14:anchorId="35E57F42">
          <v:shape id="_x0000_i1057" type="#_x0000_t75" style="width:55.2pt;height:15.6pt" o:ole="">
            <v:imagedata r:id="rId75" o:title=""/>
          </v:shape>
          <o:OLEObject Type="Embed" ProgID="Equation.DSMT4" ShapeID="_x0000_i1057" DrawAspect="Content" ObjectID="_1846773139" r:id="rId76"/>
        </w:object>
      </w:r>
      <w:r>
        <w:t>，该段线路的电阻约为</w:t>
      </w:r>
      <w:r>
        <w:t>_____________</w:t>
      </w:r>
      <w:r>
        <w:t>（选填</w:t>
      </w:r>
      <w:r>
        <w:rPr>
          <w:rFonts w:ascii="宋体" w:hAnsi="宋体"/>
        </w:rPr>
        <w:t>“</w:t>
      </w:r>
      <w:r>
        <w:t>4</w:t>
      </w:r>
      <w:r>
        <w:rPr>
          <w:rFonts w:ascii="宋体" w:hAnsi="宋体"/>
        </w:rPr>
        <w:t>”“</w:t>
      </w:r>
      <w:r>
        <w:t>40</w:t>
      </w:r>
      <w:r>
        <w:rPr>
          <w:rFonts w:ascii="宋体" w:hAnsi="宋体"/>
        </w:rPr>
        <w:t>”或“</w:t>
      </w:r>
      <w:r>
        <w:t>400</w:t>
      </w:r>
      <w:r>
        <w:rPr>
          <w:rFonts w:ascii="宋体" w:hAnsi="宋体"/>
        </w:rPr>
        <w:t>”</w:t>
      </w:r>
      <w:r>
        <w:t>）</w:t>
      </w:r>
      <w:r>
        <w:t>Ω</w:t>
      </w:r>
      <w:r>
        <w:t>。（忽略输电线路电阻的变化）</w:t>
      </w:r>
    </w:p>
    <w:p w14:paraId="0038A6C7" w14:textId="77777777" w:rsidR="00374854" w:rsidRDefault="00000000">
      <w:r>
        <w:t>16</w:t>
      </w:r>
      <w:r>
        <w:t>．（</w:t>
      </w:r>
      <w:r>
        <w:t>8</w:t>
      </w:r>
      <w:r>
        <w:t>分）从指尖创制到万物探理，跨学科实践活动开启物</w:t>
      </w:r>
      <w:r>
        <w:rPr>
          <w:rFonts w:ascii="宋体" w:hAnsi="宋体"/>
        </w:rPr>
        <w:t>理“新视界”</w:t>
      </w:r>
      <w:r>
        <w:t>。</w:t>
      </w:r>
    </w:p>
    <w:p w14:paraId="1862CB61" w14:textId="77777777" w:rsidR="00374854" w:rsidRDefault="00000000">
      <w:r>
        <w:t>（</w:t>
      </w:r>
      <w:r>
        <w:t>1</w:t>
      </w:r>
      <w:r>
        <w:t>）如图甲所示是小梁同学自制简易调光灯的电路。闭合开关，灯泡发光，通过铅笔芯的电流</w:t>
      </w:r>
      <w:r>
        <w:t>_____________</w:t>
      </w:r>
      <w:r>
        <w:t>（选</w:t>
      </w:r>
      <w:r>
        <w:rPr>
          <w:rFonts w:ascii="宋体" w:hAnsi="宋体"/>
        </w:rPr>
        <w:t>填“大于”“小于”或“等于”</w:t>
      </w:r>
      <w:r>
        <w:t>）通过灯泡的电流；小梁同学将夹子从铅笔芯一端移动到另一端的过程中，发现灯泡亮度变化不明显，他应换用材料和长度相同但更</w:t>
      </w:r>
      <w:r>
        <w:t>_____________</w:t>
      </w:r>
      <w:r>
        <w:t>（选</w:t>
      </w:r>
      <w:r>
        <w:rPr>
          <w:rFonts w:ascii="宋体" w:hAnsi="宋体"/>
        </w:rPr>
        <w:t>填“粗”或“细”</w:t>
      </w:r>
      <w:r>
        <w:t>）的铅笔芯来做实验。已知灯丝电阻随温度升高而增大，若灯泡两端电压为</w:t>
      </w:r>
      <w:r>
        <w:t>1</w:t>
      </w:r>
      <w:r>
        <w:rPr>
          <w:rFonts w:hint="eastAsia"/>
        </w:rPr>
        <w:t>.</w:t>
      </w:r>
      <w:r>
        <w:t>5</w:t>
      </w:r>
      <w:r>
        <w:rPr>
          <w:rFonts w:hint="eastAsia"/>
        </w:rPr>
        <w:t xml:space="preserve"> </w:t>
      </w:r>
      <w:r>
        <w:t>V</w:t>
      </w:r>
      <w:r>
        <w:t>时，灯泡的电功率为</w:t>
      </w:r>
      <w:r>
        <w:t>0</w:t>
      </w:r>
      <w:r>
        <w:rPr>
          <w:rFonts w:hint="eastAsia"/>
        </w:rPr>
        <w:t>.</w:t>
      </w:r>
      <w:r>
        <w:t>30</w:t>
      </w:r>
      <w:r>
        <w:rPr>
          <w:rFonts w:hint="eastAsia"/>
        </w:rPr>
        <w:t xml:space="preserve"> </w:t>
      </w:r>
      <w:r>
        <w:t>W</w:t>
      </w:r>
      <w:r>
        <w:t>，则灯泡两端电压为</w:t>
      </w:r>
      <w:r>
        <w:t>2</w:t>
      </w:r>
      <w:r>
        <w:rPr>
          <w:rFonts w:hint="eastAsia"/>
        </w:rPr>
        <w:t>.</w:t>
      </w:r>
      <w:r>
        <w:t>5</w:t>
      </w:r>
      <w:r>
        <w:rPr>
          <w:rFonts w:hint="eastAsia"/>
        </w:rPr>
        <w:t xml:space="preserve"> </w:t>
      </w:r>
      <w:r>
        <w:t>V</w:t>
      </w:r>
      <w:r>
        <w:t>时，灯泡的电功率可能为</w:t>
      </w:r>
      <w:r>
        <w:t>_____________</w:t>
      </w:r>
      <w:r>
        <w:t>（选填</w:t>
      </w:r>
      <w:r>
        <w:rPr>
          <w:rFonts w:ascii="宋体" w:hAnsi="宋体"/>
        </w:rPr>
        <w:t>“</w:t>
      </w:r>
      <w:r>
        <w:t>0</w:t>
      </w:r>
      <w:r>
        <w:rPr>
          <w:rFonts w:hint="eastAsia"/>
        </w:rPr>
        <w:t>.</w:t>
      </w:r>
      <w:r>
        <w:t>50</w:t>
      </w:r>
      <w:r>
        <w:rPr>
          <w:rFonts w:ascii="宋体" w:hAnsi="宋体"/>
        </w:rPr>
        <w:t>”“</w:t>
      </w:r>
      <w:r>
        <w:t>0</w:t>
      </w:r>
      <w:r>
        <w:rPr>
          <w:rFonts w:hint="eastAsia"/>
        </w:rPr>
        <w:t>.</w:t>
      </w:r>
      <w:r>
        <w:t>72</w:t>
      </w:r>
      <w:r>
        <w:rPr>
          <w:rFonts w:ascii="宋体" w:hAnsi="宋体"/>
        </w:rPr>
        <w:t>”或“</w:t>
      </w:r>
      <w:r>
        <w:t>0</w:t>
      </w:r>
      <w:r>
        <w:rPr>
          <w:rFonts w:hint="eastAsia"/>
        </w:rPr>
        <w:t>.</w:t>
      </w:r>
      <w:r>
        <w:t>85</w:t>
      </w:r>
      <w:r>
        <w:rPr>
          <w:rFonts w:ascii="宋体" w:hAnsi="宋体"/>
        </w:rPr>
        <w:t>”</w:t>
      </w:r>
      <w:r>
        <w:t>）</w:t>
      </w:r>
      <w:r>
        <w:t>W</w:t>
      </w:r>
      <w:r>
        <w:t>。</w:t>
      </w:r>
    </w:p>
    <w:p w14:paraId="21210CBA" w14:textId="77777777" w:rsidR="00374854" w:rsidRDefault="00000000">
      <w:r>
        <w:rPr>
          <w:noProof/>
        </w:rPr>
        <w:drawing>
          <wp:inline distT="0" distB="0" distL="0" distR="0" wp14:anchorId="404FE157" wp14:editId="5384A2B1">
            <wp:extent cx="1379220" cy="12573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77"/>
                    <a:stretch>
                      <a:fillRect/>
                    </a:stretch>
                  </pic:blipFill>
                  <pic:spPr>
                    <a:xfrm>
                      <a:off x="0" y="0"/>
                      <a:ext cx="1379718" cy="1257979"/>
                    </a:xfrm>
                    <a:prstGeom prst="rect">
                      <a:avLst/>
                    </a:prstGeom>
                  </pic:spPr>
                </pic:pic>
              </a:graphicData>
            </a:graphic>
          </wp:inline>
        </w:drawing>
      </w:r>
    </w:p>
    <w:p w14:paraId="0BF1FE2B" w14:textId="77777777" w:rsidR="00374854" w:rsidRDefault="00000000">
      <w:r>
        <w:t>（</w:t>
      </w:r>
      <w:r>
        <w:t>2</w:t>
      </w:r>
      <w:r>
        <w:t>）小王同学设计了如图乙所示的望远镜，凸透镜</w:t>
      </w:r>
      <w:r>
        <w:t>A</w:t>
      </w:r>
      <w:r>
        <w:t>为物镜，凸透镜</w:t>
      </w:r>
      <w:r>
        <w:t>B</w:t>
      </w:r>
      <w:r>
        <w:t>为目镜，</w:t>
      </w:r>
      <w:r>
        <w:t>A</w:t>
      </w:r>
      <w:r>
        <w:t>的焦距应</w:t>
      </w:r>
      <w:r>
        <w:t>_____________</w:t>
      </w:r>
      <w:r>
        <w:t>（选</w:t>
      </w:r>
      <w:r>
        <w:rPr>
          <w:rFonts w:ascii="宋体" w:hAnsi="宋体"/>
        </w:rPr>
        <w:t>填“大于”“小于”或“等于”</w:t>
      </w:r>
      <w:r>
        <w:t>）</w:t>
      </w:r>
      <w:r>
        <w:t>B</w:t>
      </w:r>
      <w:r>
        <w:t>的焦距，</w:t>
      </w:r>
      <w:r>
        <w:t>A</w:t>
      </w:r>
      <w:r>
        <w:t>的作用相当于</w:t>
      </w:r>
      <w:r>
        <w:t>_____________</w:t>
      </w:r>
      <w:r>
        <w:t>（选</w:t>
      </w:r>
      <w:r>
        <w:rPr>
          <w:rFonts w:ascii="宋体" w:hAnsi="宋体"/>
        </w:rPr>
        <w:t>填“照相机”或“放大镜”</w:t>
      </w:r>
      <w:r>
        <w:t>），用该望远镜看远处物体时</w:t>
      </w:r>
      <w:r>
        <w:t>A</w:t>
      </w:r>
      <w:r>
        <w:t>、</w:t>
      </w:r>
      <w:r>
        <w:t>B</w:t>
      </w:r>
      <w:r>
        <w:t>间的距离应</w:t>
      </w:r>
      <w:r>
        <w:t>_____________</w:t>
      </w:r>
      <w:r>
        <w:t>（选填</w:t>
      </w:r>
      <w:r>
        <w:rPr>
          <w:rFonts w:ascii="宋体" w:hAnsi="宋体"/>
        </w:rPr>
        <w:t>“大于”或“小于”</w:t>
      </w:r>
      <w:r>
        <w:t>）看较近处物体时</w:t>
      </w:r>
      <w:r>
        <w:t>A</w:t>
      </w:r>
      <w:r>
        <w:t>、</w:t>
      </w:r>
      <w:r>
        <w:t>B</w:t>
      </w:r>
      <w:r>
        <w:t>间的距离。</w:t>
      </w:r>
    </w:p>
    <w:p w14:paraId="5DB05EF5" w14:textId="77777777" w:rsidR="00374854" w:rsidRDefault="00000000">
      <w:r>
        <w:rPr>
          <w:noProof/>
        </w:rPr>
        <w:lastRenderedPageBreak/>
        <w:drawing>
          <wp:inline distT="0" distB="0" distL="0" distR="0" wp14:anchorId="22624335" wp14:editId="2EB9191A">
            <wp:extent cx="2000250" cy="102362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78"/>
                    <a:stretch>
                      <a:fillRect/>
                    </a:stretch>
                  </pic:blipFill>
                  <pic:spPr>
                    <a:xfrm>
                      <a:off x="0" y="0"/>
                      <a:ext cx="2000250" cy="1023735"/>
                    </a:xfrm>
                    <a:prstGeom prst="rect">
                      <a:avLst/>
                    </a:prstGeom>
                  </pic:spPr>
                </pic:pic>
              </a:graphicData>
            </a:graphic>
          </wp:inline>
        </w:drawing>
      </w:r>
    </w:p>
    <w:p w14:paraId="5237C4B4" w14:textId="77777777" w:rsidR="00374854" w:rsidRDefault="00000000">
      <w:r>
        <w:t>（</w:t>
      </w:r>
      <w:r>
        <w:t>3</w:t>
      </w:r>
      <w:r>
        <w:t>）小高同学用轻质木棒制作了如图丙所示的杆秤，</w:t>
      </w:r>
      <w:r>
        <w:rPr>
          <w:i/>
        </w:rPr>
        <w:t>M</w:t>
      </w:r>
      <w:r>
        <w:t>处空桶的质量为</w:t>
      </w:r>
      <w:r>
        <w:t>75</w:t>
      </w:r>
      <w:r>
        <w:rPr>
          <w:rFonts w:hint="eastAsia"/>
        </w:rPr>
        <w:t xml:space="preserve"> </w:t>
      </w:r>
      <w:r>
        <w:t>g</w:t>
      </w:r>
      <w:r>
        <w:t>、秤砣的质量为</w:t>
      </w:r>
      <w:r>
        <w:t>300</w:t>
      </w:r>
      <w:r>
        <w:rPr>
          <w:rFonts w:hint="eastAsia"/>
        </w:rPr>
        <w:t xml:space="preserve"> </w:t>
      </w:r>
      <w:r>
        <w:t>g</w:t>
      </w:r>
      <w:r>
        <w:t>，提纽</w:t>
      </w:r>
      <w:r>
        <w:rPr>
          <w:i/>
        </w:rPr>
        <w:t>O</w:t>
      </w:r>
      <w:r>
        <w:t>处到</w:t>
      </w:r>
      <w:r>
        <w:rPr>
          <w:i/>
        </w:rPr>
        <w:t>M</w:t>
      </w:r>
      <w:r>
        <w:t>处的距离为</w:t>
      </w:r>
      <w:r>
        <w:t>8</w:t>
      </w:r>
      <w:r>
        <w:rPr>
          <w:rFonts w:hint="eastAsia"/>
        </w:rPr>
        <w:t xml:space="preserve"> </w:t>
      </w:r>
      <w:r>
        <w:t>cm</w:t>
      </w:r>
      <w:r>
        <w:t>，秤砣在秤杆上</w:t>
      </w:r>
      <w:r>
        <w:rPr>
          <w:i/>
        </w:rPr>
        <w:t>N</w:t>
      </w:r>
      <w:r>
        <w:t>处（图中未画出）时，杆秤在水平位置平衡。在空桶中放入某物体，移动秤砣使杆秤再次在水平位置平衡，提纽</w:t>
      </w:r>
      <w:r>
        <w:rPr>
          <w:i/>
        </w:rPr>
        <w:t>O</w:t>
      </w:r>
      <w:r>
        <w:t>处的拉力增加了</w:t>
      </w:r>
      <w:r>
        <w:t>6</w:t>
      </w:r>
      <w:r>
        <w:rPr>
          <w:rFonts w:hint="eastAsia"/>
        </w:rPr>
        <w:t xml:space="preserve"> </w:t>
      </w:r>
      <w:r>
        <w:t>N</w:t>
      </w:r>
      <w:r>
        <w:t>，则放入物体的质量</w:t>
      </w:r>
      <w:r>
        <w:t>_____________</w:t>
      </w:r>
      <w:r>
        <w:t>（选填</w:t>
      </w:r>
      <w:r>
        <w:rPr>
          <w:rFonts w:ascii="宋体" w:hAnsi="宋体"/>
        </w:rPr>
        <w:t>“大于”“小于”或“等于”</w:t>
      </w:r>
      <w:r>
        <w:t>）</w:t>
      </w:r>
      <w:r>
        <w:t>600</w:t>
      </w:r>
      <w:r>
        <w:rPr>
          <w:rFonts w:hint="eastAsia"/>
        </w:rPr>
        <w:t xml:space="preserve"> </w:t>
      </w:r>
      <w:r>
        <w:t>g</w:t>
      </w:r>
      <w:r>
        <w:t>，秤砣从</w:t>
      </w:r>
      <w:r>
        <w:rPr>
          <w:i/>
        </w:rPr>
        <w:t>N</w:t>
      </w:r>
      <w:r>
        <w:t>处移动的距离为</w:t>
      </w:r>
      <w:r>
        <w:t>_____________cm</w:t>
      </w:r>
      <w:r>
        <w:t>。</w:t>
      </w:r>
    </w:p>
    <w:p w14:paraId="40821637" w14:textId="77777777" w:rsidR="00374854" w:rsidRDefault="00000000">
      <w:pPr>
        <w:rPr>
          <w:b/>
        </w:rPr>
      </w:pPr>
      <w:r>
        <w:rPr>
          <w:noProof/>
        </w:rPr>
        <w:drawing>
          <wp:inline distT="0" distB="0" distL="0" distR="0" wp14:anchorId="0E04D3EA" wp14:editId="6A4266D6">
            <wp:extent cx="1670685" cy="1170940"/>
            <wp:effectExtent l="0" t="0" r="5715"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79"/>
                    <a:stretch>
                      <a:fillRect/>
                    </a:stretch>
                  </pic:blipFill>
                  <pic:spPr>
                    <a:xfrm>
                      <a:off x="0" y="0"/>
                      <a:ext cx="1675101" cy="1173825"/>
                    </a:xfrm>
                    <a:prstGeom prst="rect">
                      <a:avLst/>
                    </a:prstGeom>
                  </pic:spPr>
                </pic:pic>
              </a:graphicData>
            </a:graphic>
          </wp:inline>
        </w:drawing>
      </w:r>
    </w:p>
    <w:p w14:paraId="599B1A3D" w14:textId="77777777" w:rsidR="00374854" w:rsidRDefault="00000000">
      <w:pPr>
        <w:pStyle w:val="afa"/>
      </w:pPr>
      <w:r>
        <w:t>三、作图题（本大题共</w:t>
      </w:r>
      <w:r>
        <w:t>1</w:t>
      </w:r>
      <w:r>
        <w:t>小题，每图</w:t>
      </w:r>
      <w:r>
        <w:t>2</w:t>
      </w:r>
      <w:r>
        <w:t>分，共</w:t>
      </w:r>
      <w:r>
        <w:t>6</w:t>
      </w:r>
      <w:r>
        <w:t>分）</w:t>
      </w:r>
    </w:p>
    <w:p w14:paraId="2E4A8355" w14:textId="77777777" w:rsidR="00374854" w:rsidRDefault="00000000">
      <w:r>
        <w:t>17</w:t>
      </w:r>
      <w:r>
        <w:t>．（</w:t>
      </w:r>
      <w:r>
        <w:t>1</w:t>
      </w:r>
      <w:r>
        <w:t>）请在图甲中画出过光心的入射光线经过凹透镜后的出射光线。</w:t>
      </w:r>
    </w:p>
    <w:p w14:paraId="7B9D204D" w14:textId="77777777" w:rsidR="00374854" w:rsidRDefault="00000000">
      <w:r>
        <w:rPr>
          <w:noProof/>
        </w:rPr>
        <w:drawing>
          <wp:inline distT="0" distB="0" distL="0" distR="0" wp14:anchorId="10700DBD" wp14:editId="35CBD803">
            <wp:extent cx="1319530" cy="12350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0"/>
                    <a:srcRect r="78986"/>
                    <a:stretch>
                      <a:fillRect/>
                    </a:stretch>
                  </pic:blipFill>
                  <pic:spPr>
                    <a:xfrm>
                      <a:off x="0" y="0"/>
                      <a:ext cx="1319919" cy="1235127"/>
                    </a:xfrm>
                    <a:prstGeom prst="rect">
                      <a:avLst/>
                    </a:prstGeom>
                    <a:ln>
                      <a:noFill/>
                    </a:ln>
                  </pic:spPr>
                </pic:pic>
              </a:graphicData>
            </a:graphic>
          </wp:inline>
        </w:drawing>
      </w:r>
    </w:p>
    <w:p w14:paraId="55ED34AA" w14:textId="77777777" w:rsidR="00374854" w:rsidRDefault="00000000">
      <w:r>
        <w:t>（</w:t>
      </w:r>
      <w:r>
        <w:t>2</w:t>
      </w:r>
      <w:r>
        <w:t>）请在图乙中画出斜面上的物体所受重力的示意图（作用点已标出）。</w:t>
      </w:r>
    </w:p>
    <w:p w14:paraId="080A3FFE" w14:textId="77777777" w:rsidR="00374854" w:rsidRDefault="00000000">
      <w:r>
        <w:rPr>
          <w:noProof/>
        </w:rPr>
        <w:drawing>
          <wp:inline distT="0" distB="0" distL="0" distR="0" wp14:anchorId="682AC873" wp14:editId="4C58CA0E">
            <wp:extent cx="1515745" cy="1212215"/>
            <wp:effectExtent l="0" t="0" r="825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0"/>
                    <a:srcRect l="38897" r="36513"/>
                    <a:stretch>
                      <a:fillRect/>
                    </a:stretch>
                  </pic:blipFill>
                  <pic:spPr>
                    <a:xfrm>
                      <a:off x="0" y="0"/>
                      <a:ext cx="1515837" cy="1212137"/>
                    </a:xfrm>
                    <a:prstGeom prst="rect">
                      <a:avLst/>
                    </a:prstGeom>
                    <a:ln>
                      <a:noFill/>
                    </a:ln>
                  </pic:spPr>
                </pic:pic>
              </a:graphicData>
            </a:graphic>
          </wp:inline>
        </w:drawing>
      </w:r>
    </w:p>
    <w:p w14:paraId="0C45ABC6" w14:textId="77777777" w:rsidR="00374854" w:rsidRDefault="00000000">
      <w:r>
        <w:t>（</w:t>
      </w:r>
      <w:r>
        <w:t>3</w:t>
      </w:r>
      <w:r>
        <w:t>）请在图丙中的括号内标出通电螺线管左端的磁极。</w:t>
      </w:r>
    </w:p>
    <w:p w14:paraId="67DB7CC1" w14:textId="77777777" w:rsidR="00374854" w:rsidRDefault="00000000">
      <w:pPr>
        <w:rPr>
          <w:b/>
        </w:rPr>
      </w:pPr>
      <w:r>
        <w:rPr>
          <w:noProof/>
        </w:rPr>
        <w:drawing>
          <wp:inline distT="0" distB="0" distL="0" distR="0" wp14:anchorId="054C529B" wp14:editId="5C09BDC7">
            <wp:extent cx="1635760" cy="1090295"/>
            <wp:effectExtent l="0" t="0" r="254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80"/>
                    <a:srcRect l="74069" t="12126"/>
                    <a:stretch>
                      <a:fillRect/>
                    </a:stretch>
                  </pic:blipFill>
                  <pic:spPr>
                    <a:xfrm>
                      <a:off x="0" y="0"/>
                      <a:ext cx="1636142" cy="1090217"/>
                    </a:xfrm>
                    <a:prstGeom prst="rect">
                      <a:avLst/>
                    </a:prstGeom>
                    <a:ln>
                      <a:noFill/>
                    </a:ln>
                  </pic:spPr>
                </pic:pic>
              </a:graphicData>
            </a:graphic>
          </wp:inline>
        </w:drawing>
      </w:r>
      <w:bookmarkStart w:id="6" w:name="page_4"/>
      <w:bookmarkEnd w:id="3"/>
    </w:p>
    <w:p w14:paraId="6A4DF04C" w14:textId="77777777" w:rsidR="00374854" w:rsidRDefault="00000000">
      <w:pPr>
        <w:pStyle w:val="afa"/>
      </w:pPr>
      <w:r>
        <w:lastRenderedPageBreak/>
        <w:t>四、实验与探究题（本大题共</w:t>
      </w:r>
      <w:r>
        <w:t>3</w:t>
      </w:r>
      <w:r>
        <w:t>小题，每空</w:t>
      </w:r>
      <w:r>
        <w:t>2</w:t>
      </w:r>
      <w:r>
        <w:t>分，作图</w:t>
      </w:r>
      <w:r>
        <w:t>2</w:t>
      </w:r>
      <w:r>
        <w:t>分，共</w:t>
      </w:r>
      <w:r>
        <w:t>24</w:t>
      </w:r>
      <w:r>
        <w:t>分）</w:t>
      </w:r>
    </w:p>
    <w:p w14:paraId="4B087AEF" w14:textId="77777777" w:rsidR="00374854" w:rsidRDefault="00000000">
      <w:r>
        <w:t>18</w:t>
      </w:r>
      <w:r>
        <w:t>．（</w:t>
      </w:r>
      <w:r>
        <w:t>6</w:t>
      </w:r>
      <w:r>
        <w:t>分）小张同学利用如图所示的装置探究水沸腾前后温度变化的特点。在组装器材时，应先确定</w:t>
      </w:r>
      <w:r>
        <w:t>_____________</w:t>
      </w:r>
      <w:r>
        <w:t>（选</w:t>
      </w:r>
      <w:r>
        <w:rPr>
          <w:rFonts w:ascii="宋体" w:hAnsi="宋体"/>
        </w:rPr>
        <w:t>填“</w:t>
      </w:r>
      <w:r>
        <w:t>A</w:t>
      </w:r>
      <w:r>
        <w:rPr>
          <w:rFonts w:ascii="宋体" w:hAnsi="宋体"/>
        </w:rPr>
        <w:t>”或“</w:t>
      </w:r>
      <w:r>
        <w:t>B</w:t>
      </w:r>
      <w:r>
        <w:rPr>
          <w:rFonts w:ascii="宋体" w:hAnsi="宋体"/>
        </w:rPr>
        <w:t>”</w:t>
      </w:r>
      <w:r>
        <w:t>）的位置；调整好器材，用酒精灯加热，在水温升高到</w:t>
      </w:r>
      <w:r>
        <w:t>90</w:t>
      </w:r>
      <w:r>
        <w:rPr>
          <w:rFonts w:cs="Times New Roman"/>
        </w:rPr>
        <w:t>℃</w:t>
      </w:r>
      <w:r>
        <w:t>时开始计时，每隔</w:t>
      </w:r>
      <w:r>
        <w:t>1</w:t>
      </w:r>
      <w:r>
        <w:rPr>
          <w:rFonts w:hint="eastAsia"/>
        </w:rPr>
        <w:t xml:space="preserve"> </w:t>
      </w:r>
      <w:r>
        <w:t>min</w:t>
      </w:r>
      <w:r>
        <w:t>观察一次温度计的示数，并将所得的数据记录在表格中。由表格数据可知：水的沸点是</w:t>
      </w:r>
      <w:r>
        <w:t>_____________</w:t>
      </w:r>
      <w:r>
        <w:rPr>
          <w:rFonts w:cs="Times New Roman"/>
        </w:rPr>
        <w:t>℃</w:t>
      </w:r>
      <w:r>
        <w:t>。若减少烧杯中水的质量进行该实验，测量出水的沸点</w:t>
      </w:r>
      <w:r>
        <w:t>_____________</w:t>
      </w:r>
      <w:r>
        <w:t>（选</w:t>
      </w:r>
      <w:r>
        <w:rPr>
          <w:rFonts w:ascii="宋体" w:hAnsi="宋体"/>
        </w:rPr>
        <w:t>填“会”或“不会”</w:t>
      </w:r>
      <w:r>
        <w:t>）发生变化。</w:t>
      </w:r>
    </w:p>
    <w:p w14:paraId="1F610F2C" w14:textId="77777777" w:rsidR="00374854" w:rsidRDefault="00000000">
      <w:r>
        <w:rPr>
          <w:noProof/>
        </w:rPr>
        <w:drawing>
          <wp:inline distT="0" distB="0" distL="0" distR="0" wp14:anchorId="7CC26158" wp14:editId="481D55F1">
            <wp:extent cx="745490" cy="157099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81"/>
                    <a:stretch>
                      <a:fillRect/>
                    </a:stretch>
                  </pic:blipFill>
                  <pic:spPr>
                    <a:xfrm>
                      <a:off x="0" y="0"/>
                      <a:ext cx="750491" cy="1580616"/>
                    </a:xfrm>
                    <a:prstGeom prst="rect">
                      <a:avLst/>
                    </a:prstGeom>
                  </pic:spPr>
                </pic:pic>
              </a:graphicData>
            </a:graphic>
          </wp:inline>
        </w:drawing>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051"/>
        <w:gridCol w:w="883"/>
        <w:gridCol w:w="883"/>
        <w:gridCol w:w="881"/>
        <w:gridCol w:w="881"/>
        <w:gridCol w:w="881"/>
        <w:gridCol w:w="880"/>
        <w:gridCol w:w="880"/>
        <w:gridCol w:w="880"/>
        <w:gridCol w:w="880"/>
      </w:tblGrid>
      <w:tr w:rsidR="00374854" w14:paraId="2F736B29" w14:textId="77777777">
        <w:tc>
          <w:tcPr>
            <w:tcW w:w="1027" w:type="pct"/>
            <w:tcMar>
              <w:top w:w="120" w:type="dxa"/>
              <w:left w:w="120" w:type="dxa"/>
              <w:bottom w:w="120" w:type="dxa"/>
              <w:right w:w="120" w:type="dxa"/>
            </w:tcMar>
            <w:vAlign w:val="center"/>
          </w:tcPr>
          <w:p w14:paraId="698FD77C" w14:textId="77777777" w:rsidR="00374854" w:rsidRDefault="00000000">
            <w:pPr>
              <w:jc w:val="center"/>
              <w:rPr>
                <w:bCs/>
              </w:rPr>
            </w:pPr>
            <w:r>
              <w:rPr>
                <w:bCs/>
              </w:rPr>
              <w:t>时间</w:t>
            </w:r>
            <w:r>
              <w:rPr>
                <w:bCs/>
              </w:rPr>
              <w:t>/min</w:t>
            </w:r>
          </w:p>
        </w:tc>
        <w:tc>
          <w:tcPr>
            <w:tcW w:w="442" w:type="pct"/>
            <w:tcMar>
              <w:top w:w="120" w:type="dxa"/>
              <w:left w:w="120" w:type="dxa"/>
              <w:bottom w:w="120" w:type="dxa"/>
              <w:right w:w="120" w:type="dxa"/>
            </w:tcMar>
            <w:vAlign w:val="center"/>
          </w:tcPr>
          <w:p w14:paraId="4E4A9B58" w14:textId="77777777" w:rsidR="00374854" w:rsidRDefault="00000000">
            <w:pPr>
              <w:jc w:val="center"/>
              <w:rPr>
                <w:bCs/>
              </w:rPr>
            </w:pPr>
            <w:r>
              <w:rPr>
                <w:bCs/>
              </w:rPr>
              <w:t>0</w:t>
            </w:r>
          </w:p>
        </w:tc>
        <w:tc>
          <w:tcPr>
            <w:tcW w:w="442" w:type="pct"/>
            <w:tcMar>
              <w:top w:w="120" w:type="dxa"/>
              <w:left w:w="120" w:type="dxa"/>
              <w:bottom w:w="120" w:type="dxa"/>
              <w:right w:w="120" w:type="dxa"/>
            </w:tcMar>
            <w:vAlign w:val="center"/>
          </w:tcPr>
          <w:p w14:paraId="1F365D02" w14:textId="77777777" w:rsidR="00374854" w:rsidRDefault="00000000">
            <w:pPr>
              <w:jc w:val="center"/>
              <w:rPr>
                <w:bCs/>
              </w:rPr>
            </w:pPr>
            <w:r>
              <w:rPr>
                <w:bCs/>
              </w:rPr>
              <w:t>1</w:t>
            </w:r>
          </w:p>
        </w:tc>
        <w:tc>
          <w:tcPr>
            <w:tcW w:w="441" w:type="pct"/>
            <w:tcMar>
              <w:top w:w="120" w:type="dxa"/>
              <w:left w:w="120" w:type="dxa"/>
              <w:bottom w:w="120" w:type="dxa"/>
              <w:right w:w="120" w:type="dxa"/>
            </w:tcMar>
            <w:vAlign w:val="center"/>
          </w:tcPr>
          <w:p w14:paraId="039AC7A2" w14:textId="77777777" w:rsidR="00374854" w:rsidRDefault="00000000">
            <w:pPr>
              <w:jc w:val="center"/>
              <w:rPr>
                <w:bCs/>
              </w:rPr>
            </w:pPr>
            <w:r>
              <w:rPr>
                <w:bCs/>
              </w:rPr>
              <w:t>2</w:t>
            </w:r>
          </w:p>
        </w:tc>
        <w:tc>
          <w:tcPr>
            <w:tcW w:w="441" w:type="pct"/>
            <w:tcMar>
              <w:top w:w="120" w:type="dxa"/>
              <w:left w:w="120" w:type="dxa"/>
              <w:bottom w:w="120" w:type="dxa"/>
              <w:right w:w="120" w:type="dxa"/>
            </w:tcMar>
            <w:vAlign w:val="center"/>
          </w:tcPr>
          <w:p w14:paraId="63E94447" w14:textId="77777777" w:rsidR="00374854" w:rsidRDefault="00000000">
            <w:pPr>
              <w:jc w:val="center"/>
              <w:rPr>
                <w:bCs/>
              </w:rPr>
            </w:pPr>
            <w:r>
              <w:rPr>
                <w:bCs/>
              </w:rPr>
              <w:t>3</w:t>
            </w:r>
          </w:p>
        </w:tc>
        <w:tc>
          <w:tcPr>
            <w:tcW w:w="441" w:type="pct"/>
            <w:tcMar>
              <w:top w:w="120" w:type="dxa"/>
              <w:left w:w="120" w:type="dxa"/>
              <w:bottom w:w="120" w:type="dxa"/>
              <w:right w:w="120" w:type="dxa"/>
            </w:tcMar>
            <w:vAlign w:val="center"/>
          </w:tcPr>
          <w:p w14:paraId="06ED3B00" w14:textId="77777777" w:rsidR="00374854" w:rsidRDefault="00000000">
            <w:pPr>
              <w:jc w:val="center"/>
              <w:rPr>
                <w:bCs/>
              </w:rPr>
            </w:pPr>
            <w:r>
              <w:rPr>
                <w:bCs/>
              </w:rPr>
              <w:t>4</w:t>
            </w:r>
          </w:p>
        </w:tc>
        <w:tc>
          <w:tcPr>
            <w:tcW w:w="441" w:type="pct"/>
            <w:tcMar>
              <w:top w:w="120" w:type="dxa"/>
              <w:left w:w="120" w:type="dxa"/>
              <w:bottom w:w="120" w:type="dxa"/>
              <w:right w:w="120" w:type="dxa"/>
            </w:tcMar>
            <w:vAlign w:val="center"/>
          </w:tcPr>
          <w:p w14:paraId="55FD355B" w14:textId="77777777" w:rsidR="00374854" w:rsidRDefault="00000000">
            <w:pPr>
              <w:jc w:val="center"/>
              <w:rPr>
                <w:bCs/>
              </w:rPr>
            </w:pPr>
            <w:r>
              <w:rPr>
                <w:bCs/>
              </w:rPr>
              <w:t>5</w:t>
            </w:r>
          </w:p>
        </w:tc>
        <w:tc>
          <w:tcPr>
            <w:tcW w:w="441" w:type="pct"/>
            <w:tcMar>
              <w:top w:w="120" w:type="dxa"/>
              <w:left w:w="120" w:type="dxa"/>
              <w:bottom w:w="120" w:type="dxa"/>
              <w:right w:w="120" w:type="dxa"/>
            </w:tcMar>
            <w:vAlign w:val="center"/>
          </w:tcPr>
          <w:p w14:paraId="6DF4D366" w14:textId="77777777" w:rsidR="00374854" w:rsidRDefault="00000000">
            <w:pPr>
              <w:jc w:val="center"/>
              <w:rPr>
                <w:bCs/>
              </w:rPr>
            </w:pPr>
            <w:r>
              <w:rPr>
                <w:bCs/>
              </w:rPr>
              <w:t>6</w:t>
            </w:r>
          </w:p>
        </w:tc>
        <w:tc>
          <w:tcPr>
            <w:tcW w:w="441" w:type="pct"/>
            <w:tcMar>
              <w:top w:w="120" w:type="dxa"/>
              <w:left w:w="120" w:type="dxa"/>
              <w:bottom w:w="120" w:type="dxa"/>
              <w:right w:w="120" w:type="dxa"/>
            </w:tcMar>
            <w:vAlign w:val="center"/>
          </w:tcPr>
          <w:p w14:paraId="645EED1C" w14:textId="77777777" w:rsidR="00374854" w:rsidRDefault="00000000">
            <w:pPr>
              <w:jc w:val="center"/>
              <w:rPr>
                <w:bCs/>
              </w:rPr>
            </w:pPr>
            <w:r>
              <w:rPr>
                <w:bCs/>
              </w:rPr>
              <w:t>7</w:t>
            </w:r>
          </w:p>
        </w:tc>
        <w:tc>
          <w:tcPr>
            <w:tcW w:w="441" w:type="pct"/>
            <w:tcMar>
              <w:top w:w="120" w:type="dxa"/>
              <w:left w:w="120" w:type="dxa"/>
              <w:bottom w:w="120" w:type="dxa"/>
              <w:right w:w="120" w:type="dxa"/>
            </w:tcMar>
            <w:vAlign w:val="center"/>
          </w:tcPr>
          <w:p w14:paraId="28BB2B28" w14:textId="77777777" w:rsidR="00374854" w:rsidRDefault="00000000">
            <w:pPr>
              <w:jc w:val="center"/>
              <w:rPr>
                <w:bCs/>
              </w:rPr>
            </w:pPr>
            <w:r>
              <w:rPr>
                <w:bCs/>
              </w:rPr>
              <w:t>8</w:t>
            </w:r>
          </w:p>
        </w:tc>
      </w:tr>
      <w:tr w:rsidR="00374854" w14:paraId="2291C62B" w14:textId="77777777">
        <w:tc>
          <w:tcPr>
            <w:tcW w:w="1027" w:type="pct"/>
            <w:tcMar>
              <w:top w:w="120" w:type="dxa"/>
              <w:left w:w="120" w:type="dxa"/>
              <w:bottom w:w="120" w:type="dxa"/>
              <w:right w:w="120" w:type="dxa"/>
            </w:tcMar>
            <w:vAlign w:val="center"/>
          </w:tcPr>
          <w:p w14:paraId="79E2BE43" w14:textId="77777777" w:rsidR="00374854" w:rsidRDefault="00000000">
            <w:pPr>
              <w:jc w:val="center"/>
            </w:pPr>
            <w:r>
              <w:t>温度</w:t>
            </w:r>
            <w:r>
              <w:t>/</w:t>
            </w:r>
            <w:r>
              <w:rPr>
                <w:rFonts w:cs="Times New Roman"/>
              </w:rPr>
              <w:t>℃</w:t>
            </w:r>
          </w:p>
        </w:tc>
        <w:tc>
          <w:tcPr>
            <w:tcW w:w="442" w:type="pct"/>
            <w:tcMar>
              <w:top w:w="120" w:type="dxa"/>
              <w:left w:w="120" w:type="dxa"/>
              <w:bottom w:w="120" w:type="dxa"/>
              <w:right w:w="120" w:type="dxa"/>
            </w:tcMar>
            <w:vAlign w:val="center"/>
          </w:tcPr>
          <w:p w14:paraId="0AA9FD4A" w14:textId="77777777" w:rsidR="00374854" w:rsidRDefault="00000000">
            <w:pPr>
              <w:jc w:val="center"/>
            </w:pPr>
            <w:r>
              <w:t>90</w:t>
            </w:r>
          </w:p>
        </w:tc>
        <w:tc>
          <w:tcPr>
            <w:tcW w:w="442" w:type="pct"/>
            <w:tcMar>
              <w:top w:w="120" w:type="dxa"/>
              <w:left w:w="120" w:type="dxa"/>
              <w:bottom w:w="120" w:type="dxa"/>
              <w:right w:w="120" w:type="dxa"/>
            </w:tcMar>
            <w:vAlign w:val="center"/>
          </w:tcPr>
          <w:p w14:paraId="3666B78E" w14:textId="77777777" w:rsidR="00374854" w:rsidRDefault="00000000">
            <w:pPr>
              <w:jc w:val="center"/>
            </w:pPr>
            <w:r>
              <w:t>92</w:t>
            </w:r>
          </w:p>
        </w:tc>
        <w:tc>
          <w:tcPr>
            <w:tcW w:w="441" w:type="pct"/>
            <w:tcMar>
              <w:top w:w="120" w:type="dxa"/>
              <w:left w:w="120" w:type="dxa"/>
              <w:bottom w:w="120" w:type="dxa"/>
              <w:right w:w="120" w:type="dxa"/>
            </w:tcMar>
            <w:vAlign w:val="center"/>
          </w:tcPr>
          <w:p w14:paraId="1D9C9ADB" w14:textId="77777777" w:rsidR="00374854" w:rsidRDefault="00000000">
            <w:pPr>
              <w:jc w:val="center"/>
            </w:pPr>
            <w:r>
              <w:t>94</w:t>
            </w:r>
          </w:p>
        </w:tc>
        <w:tc>
          <w:tcPr>
            <w:tcW w:w="441" w:type="pct"/>
            <w:tcMar>
              <w:top w:w="120" w:type="dxa"/>
              <w:left w:w="120" w:type="dxa"/>
              <w:bottom w:w="120" w:type="dxa"/>
              <w:right w:w="120" w:type="dxa"/>
            </w:tcMar>
            <w:vAlign w:val="center"/>
          </w:tcPr>
          <w:p w14:paraId="1BED75FD" w14:textId="77777777" w:rsidR="00374854" w:rsidRDefault="00000000">
            <w:pPr>
              <w:jc w:val="center"/>
            </w:pPr>
            <w:r>
              <w:t>96</w:t>
            </w:r>
          </w:p>
        </w:tc>
        <w:tc>
          <w:tcPr>
            <w:tcW w:w="441" w:type="pct"/>
            <w:tcMar>
              <w:top w:w="120" w:type="dxa"/>
              <w:left w:w="120" w:type="dxa"/>
              <w:bottom w:w="120" w:type="dxa"/>
              <w:right w:w="120" w:type="dxa"/>
            </w:tcMar>
            <w:vAlign w:val="center"/>
          </w:tcPr>
          <w:p w14:paraId="7FD427C0" w14:textId="77777777" w:rsidR="00374854" w:rsidRDefault="00000000">
            <w:pPr>
              <w:jc w:val="center"/>
            </w:pPr>
            <w:r>
              <w:t>98</w:t>
            </w:r>
          </w:p>
        </w:tc>
        <w:tc>
          <w:tcPr>
            <w:tcW w:w="441" w:type="pct"/>
            <w:tcMar>
              <w:top w:w="120" w:type="dxa"/>
              <w:left w:w="120" w:type="dxa"/>
              <w:bottom w:w="120" w:type="dxa"/>
              <w:right w:w="120" w:type="dxa"/>
            </w:tcMar>
            <w:vAlign w:val="center"/>
          </w:tcPr>
          <w:p w14:paraId="0905DD7A" w14:textId="77777777" w:rsidR="00374854" w:rsidRDefault="00000000">
            <w:pPr>
              <w:jc w:val="center"/>
            </w:pPr>
            <w:r>
              <w:t>99</w:t>
            </w:r>
          </w:p>
        </w:tc>
        <w:tc>
          <w:tcPr>
            <w:tcW w:w="441" w:type="pct"/>
            <w:tcMar>
              <w:top w:w="120" w:type="dxa"/>
              <w:left w:w="120" w:type="dxa"/>
              <w:bottom w:w="120" w:type="dxa"/>
              <w:right w:w="120" w:type="dxa"/>
            </w:tcMar>
            <w:vAlign w:val="center"/>
          </w:tcPr>
          <w:p w14:paraId="410E3403" w14:textId="77777777" w:rsidR="00374854" w:rsidRDefault="00000000">
            <w:pPr>
              <w:jc w:val="center"/>
            </w:pPr>
            <w:r>
              <w:t>99</w:t>
            </w:r>
          </w:p>
        </w:tc>
        <w:tc>
          <w:tcPr>
            <w:tcW w:w="441" w:type="pct"/>
            <w:tcMar>
              <w:top w:w="120" w:type="dxa"/>
              <w:left w:w="120" w:type="dxa"/>
              <w:bottom w:w="120" w:type="dxa"/>
              <w:right w:w="120" w:type="dxa"/>
            </w:tcMar>
            <w:vAlign w:val="center"/>
          </w:tcPr>
          <w:p w14:paraId="58EE34C0" w14:textId="77777777" w:rsidR="00374854" w:rsidRDefault="00000000">
            <w:pPr>
              <w:jc w:val="center"/>
            </w:pPr>
            <w:r>
              <w:t>99</w:t>
            </w:r>
          </w:p>
        </w:tc>
        <w:tc>
          <w:tcPr>
            <w:tcW w:w="441" w:type="pct"/>
            <w:tcMar>
              <w:top w:w="120" w:type="dxa"/>
              <w:left w:w="120" w:type="dxa"/>
              <w:bottom w:w="120" w:type="dxa"/>
              <w:right w:w="120" w:type="dxa"/>
            </w:tcMar>
            <w:vAlign w:val="center"/>
          </w:tcPr>
          <w:p w14:paraId="456A858A" w14:textId="77777777" w:rsidR="00374854" w:rsidRDefault="00000000">
            <w:pPr>
              <w:jc w:val="center"/>
            </w:pPr>
            <w:r>
              <w:t>99</w:t>
            </w:r>
          </w:p>
        </w:tc>
      </w:tr>
    </w:tbl>
    <w:p w14:paraId="4D6C1A97" w14:textId="77777777" w:rsidR="00374854" w:rsidRDefault="00000000">
      <w:r>
        <w:t>19</w:t>
      </w:r>
      <w:r>
        <w:t>．（</w:t>
      </w:r>
      <w:r>
        <w:t>8</w:t>
      </w:r>
      <w:r>
        <w:t>分）如图所示，小李同学在学习完浮力内容后动手制作一支密度计。</w:t>
      </w:r>
    </w:p>
    <w:p w14:paraId="4744EAD2" w14:textId="77777777" w:rsidR="00374854" w:rsidRDefault="00000000">
      <w:r>
        <w:rPr>
          <w:noProof/>
        </w:rPr>
        <w:drawing>
          <wp:inline distT="0" distB="0" distL="0" distR="0" wp14:anchorId="2876EAD3" wp14:editId="751B662F">
            <wp:extent cx="833755" cy="1519555"/>
            <wp:effectExtent l="0" t="0" r="4445" b="4445"/>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82"/>
                    <a:stretch>
                      <a:fillRect/>
                    </a:stretch>
                  </pic:blipFill>
                  <pic:spPr>
                    <a:xfrm>
                      <a:off x="0" y="0"/>
                      <a:ext cx="832980" cy="1517622"/>
                    </a:xfrm>
                    <a:prstGeom prst="rect">
                      <a:avLst/>
                    </a:prstGeom>
                  </pic:spPr>
                </pic:pic>
              </a:graphicData>
            </a:graphic>
          </wp:inline>
        </w:drawing>
      </w:r>
    </w:p>
    <w:p w14:paraId="39F15D92" w14:textId="77777777" w:rsidR="00374854" w:rsidRDefault="00000000">
      <w:r>
        <w:t>（</w:t>
      </w:r>
      <w:r>
        <w:t>1</w:t>
      </w:r>
      <w:r>
        <w:t>）小李同学将塑料吸管的下端封闭并缠上适量铜丝，铜丝的作用是</w:t>
      </w:r>
      <w:r>
        <w:t>_____________</w:t>
      </w:r>
      <w:r>
        <w:t>（选</w:t>
      </w:r>
      <w:r>
        <w:rPr>
          <w:rFonts w:ascii="宋体" w:hAnsi="宋体"/>
        </w:rPr>
        <w:t>填“升高”或“降低”</w:t>
      </w:r>
      <w:r>
        <w:t>）密度计的重心，使其能够竖直漂浮于液体中。已知该密度计的质量为</w:t>
      </w:r>
      <w:r>
        <w:t>8</w:t>
      </w:r>
      <w:r>
        <w:rPr>
          <w:rFonts w:hint="eastAsia"/>
        </w:rPr>
        <w:t xml:space="preserve"> </w:t>
      </w:r>
      <w:r>
        <w:t>g</w:t>
      </w:r>
      <w:r>
        <w:t>，当其漂浮在植物油中时，受到的合力大小为</w:t>
      </w:r>
      <w:r>
        <w:t>_____________N</w:t>
      </w:r>
      <w:r>
        <w:t>。</w:t>
      </w:r>
    </w:p>
    <w:p w14:paraId="7B9F775D" w14:textId="77777777" w:rsidR="00374854" w:rsidRDefault="00000000">
      <w:r>
        <w:t>（</w:t>
      </w:r>
      <w:r>
        <w:t>2</w:t>
      </w:r>
      <w:r>
        <w:t>）他猜想密度计的刻度是均匀的，在给密度计标记刻度时，进行了如下操作：</w:t>
      </w:r>
    </w:p>
    <w:p w14:paraId="2FB31602" w14:textId="77777777" w:rsidR="00374854" w:rsidRDefault="00000000">
      <w:r>
        <w:t>a</w:t>
      </w:r>
      <w:r>
        <w:t>．将其放入水中，竖直静止后，在密度计上与水面相平的</w:t>
      </w:r>
      <w:r>
        <w:rPr>
          <w:i/>
        </w:rPr>
        <w:t>A</w:t>
      </w:r>
      <w:r>
        <w:t>处标上</w:t>
      </w:r>
      <w:r>
        <w:t>1</w:t>
      </w:r>
      <w:r>
        <w:rPr>
          <w:rFonts w:hint="eastAsia"/>
        </w:rPr>
        <w:t>.</w:t>
      </w:r>
      <w:r>
        <w:t>0</w:t>
      </w:r>
      <w:r>
        <w:rPr>
          <w:rFonts w:hint="eastAsia"/>
        </w:rPr>
        <w:t xml:space="preserve"> </w:t>
      </w:r>
      <w:r>
        <w:t>g/cm</w:t>
      </w:r>
      <w:r>
        <w:rPr>
          <w:rFonts w:hint="eastAsia"/>
          <w:vertAlign w:val="superscript"/>
        </w:rPr>
        <w:t>3</w:t>
      </w:r>
      <w:r>
        <w:t>；</w:t>
      </w:r>
    </w:p>
    <w:p w14:paraId="046021DF" w14:textId="77777777" w:rsidR="00374854" w:rsidRDefault="00000000">
      <w:r>
        <w:t>b</w:t>
      </w:r>
      <w:r>
        <w:t>．将其放入密度为</w:t>
      </w:r>
      <w:r>
        <w:t>0</w:t>
      </w:r>
      <w:r>
        <w:rPr>
          <w:rFonts w:hint="eastAsia"/>
        </w:rPr>
        <w:t>.</w:t>
      </w:r>
      <w:r>
        <w:t>9</w:t>
      </w:r>
      <w:r>
        <w:rPr>
          <w:rFonts w:hint="eastAsia"/>
        </w:rPr>
        <w:t xml:space="preserve"> </w:t>
      </w:r>
      <w:r>
        <w:t>g/cm</w:t>
      </w:r>
      <w:r>
        <w:rPr>
          <w:rFonts w:hint="eastAsia"/>
          <w:vertAlign w:val="superscript"/>
        </w:rPr>
        <w:t>3</w:t>
      </w:r>
      <w:r>
        <w:t>的植物油中，用同样的方法在密度计上</w:t>
      </w:r>
      <w:r>
        <w:rPr>
          <w:i/>
        </w:rPr>
        <w:t>B</w:t>
      </w:r>
      <w:r>
        <w:t>处标上</w:t>
      </w:r>
      <w:r>
        <w:t>0</w:t>
      </w:r>
      <w:r>
        <w:rPr>
          <w:rFonts w:hint="eastAsia"/>
        </w:rPr>
        <w:t>.</w:t>
      </w:r>
      <w:r>
        <w:t>9</w:t>
      </w:r>
      <w:r>
        <w:rPr>
          <w:rFonts w:hint="eastAsia"/>
        </w:rPr>
        <w:t xml:space="preserve"> </w:t>
      </w:r>
      <w:r>
        <w:t>g/cm</w:t>
      </w:r>
      <w:r>
        <w:rPr>
          <w:rFonts w:hint="eastAsia"/>
          <w:vertAlign w:val="superscript"/>
        </w:rPr>
        <w:t>3</w:t>
      </w:r>
      <w:r>
        <w:t>；</w:t>
      </w:r>
    </w:p>
    <w:p w14:paraId="77002500" w14:textId="77777777" w:rsidR="00374854" w:rsidRDefault="00000000">
      <w:r>
        <w:t>c</w:t>
      </w:r>
      <w:r>
        <w:t>．在</w:t>
      </w:r>
      <w:r>
        <w:rPr>
          <w:i/>
        </w:rPr>
        <w:t>B</w:t>
      </w:r>
      <w:r>
        <w:t>处上方找到与</w:t>
      </w:r>
      <w:r>
        <w:rPr>
          <w:i/>
        </w:rPr>
        <w:t>AB</w:t>
      </w:r>
      <w:r>
        <w:t>间距相等的</w:t>
      </w:r>
      <w:r>
        <w:rPr>
          <w:i/>
        </w:rPr>
        <w:t>C</w:t>
      </w:r>
      <w:r>
        <w:t>处标上</w:t>
      </w:r>
      <w:r>
        <w:t>0</w:t>
      </w:r>
      <w:r>
        <w:rPr>
          <w:rFonts w:hint="eastAsia"/>
        </w:rPr>
        <w:t>.</w:t>
      </w:r>
      <w:r>
        <w:t>8</w:t>
      </w:r>
      <w:r>
        <w:rPr>
          <w:rFonts w:hint="eastAsia"/>
        </w:rPr>
        <w:t xml:space="preserve"> </w:t>
      </w:r>
      <w:r>
        <w:t>g/cm</w:t>
      </w:r>
      <w:r>
        <w:rPr>
          <w:rFonts w:hint="eastAsia"/>
          <w:vertAlign w:val="superscript"/>
        </w:rPr>
        <w:t>3</w:t>
      </w:r>
      <w:r>
        <w:t>。</w:t>
      </w:r>
    </w:p>
    <w:p w14:paraId="5B986BA8" w14:textId="77777777" w:rsidR="00374854" w:rsidRDefault="00000000">
      <w:r>
        <w:t>他将该密度计放入密度为</w:t>
      </w:r>
      <w:r>
        <w:t>0</w:t>
      </w:r>
      <w:r>
        <w:rPr>
          <w:rFonts w:hint="eastAsia"/>
        </w:rPr>
        <w:t>.</w:t>
      </w:r>
      <w:r>
        <w:t>8</w:t>
      </w:r>
      <w:r>
        <w:rPr>
          <w:rFonts w:hint="eastAsia"/>
        </w:rPr>
        <w:t xml:space="preserve"> </w:t>
      </w:r>
      <w:r>
        <w:t>g/cm</w:t>
      </w:r>
      <w:r>
        <w:rPr>
          <w:rFonts w:hint="eastAsia"/>
          <w:vertAlign w:val="superscript"/>
        </w:rPr>
        <w:t>3</w:t>
      </w:r>
      <w:r>
        <w:t>的酒精中进行检验，发现液面在</w:t>
      </w:r>
      <w:r>
        <w:t>_____________</w:t>
      </w:r>
      <w:r>
        <w:t>（选填</w:t>
      </w:r>
      <w:r>
        <w:rPr>
          <w:rFonts w:ascii="宋体" w:hAnsi="宋体"/>
        </w:rPr>
        <w:t>“</w:t>
      </w:r>
      <w:r>
        <w:rPr>
          <w:i/>
        </w:rPr>
        <w:t>C</w:t>
      </w:r>
      <w:r>
        <w:t>处上方</w:t>
      </w:r>
      <w:r>
        <w:rPr>
          <w:rFonts w:ascii="宋体" w:hAnsi="宋体"/>
        </w:rPr>
        <w:t>”“</w:t>
      </w:r>
      <w:r>
        <w:rPr>
          <w:i/>
        </w:rPr>
        <w:t>C</w:t>
      </w:r>
      <w:r>
        <w:t>处下方</w:t>
      </w:r>
      <w:r>
        <w:rPr>
          <w:rFonts w:ascii="宋体" w:hAnsi="宋体"/>
        </w:rPr>
        <w:t>”或“</w:t>
      </w:r>
      <w:r>
        <w:rPr>
          <w:i/>
        </w:rPr>
        <w:t>C</w:t>
      </w:r>
      <w:r>
        <w:t>处</w:t>
      </w:r>
      <w:r>
        <w:rPr>
          <w:rFonts w:ascii="宋体" w:hAnsi="宋体"/>
        </w:rPr>
        <w:t>”</w:t>
      </w:r>
      <w:r>
        <w:t>）。</w:t>
      </w:r>
    </w:p>
    <w:p w14:paraId="0166F336" w14:textId="77777777" w:rsidR="00374854" w:rsidRDefault="00000000">
      <w:r>
        <w:lastRenderedPageBreak/>
        <w:t>（</w:t>
      </w:r>
      <w:r>
        <w:t>3</w:t>
      </w:r>
      <w:r>
        <w:t>）请提出一条可提高此密度计精确度的方法：</w:t>
      </w:r>
      <w:r>
        <w:t>_____________</w:t>
      </w:r>
      <w:r>
        <w:t>。</w:t>
      </w:r>
    </w:p>
    <w:p w14:paraId="658D16A9" w14:textId="77777777" w:rsidR="00374854" w:rsidRDefault="00000000">
      <w:r>
        <w:t>20</w:t>
      </w:r>
      <w:r>
        <w:t>．（</w:t>
      </w:r>
      <w:r>
        <w:t>10</w:t>
      </w:r>
      <w:r>
        <w:t>分）小陈同学利用图甲所示的电路，探究电阻一定时电流与电压的关系。</w:t>
      </w:r>
    </w:p>
    <w:p w14:paraId="70AB4C80" w14:textId="77777777" w:rsidR="00374854" w:rsidRDefault="00000000">
      <w:r>
        <w:rPr>
          <w:noProof/>
        </w:rPr>
        <w:drawing>
          <wp:inline distT="0" distB="0" distL="0" distR="0" wp14:anchorId="372C087E" wp14:editId="2F4EA783">
            <wp:extent cx="2009775" cy="1668145"/>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83"/>
                    <a:stretch>
                      <a:fillRect/>
                    </a:stretch>
                  </pic:blipFill>
                  <pic:spPr>
                    <a:xfrm>
                      <a:off x="0" y="0"/>
                      <a:ext cx="2009775" cy="1668208"/>
                    </a:xfrm>
                    <a:prstGeom prst="rect">
                      <a:avLst/>
                    </a:prstGeom>
                  </pic:spPr>
                </pic:pic>
              </a:graphicData>
            </a:graphic>
          </wp:inline>
        </w:drawing>
      </w:r>
    </w:p>
    <w:p w14:paraId="76A2C082" w14:textId="77777777" w:rsidR="00374854" w:rsidRDefault="00000000">
      <w:r>
        <w:t>（</w:t>
      </w:r>
      <w:r>
        <w:t>1</w:t>
      </w:r>
      <w:r>
        <w:t>）开关</w:t>
      </w:r>
      <w:r>
        <w:t>S</w:t>
      </w:r>
      <w:r>
        <w:t>闭合前，滑动变阻器的滑片</w:t>
      </w:r>
      <w:r>
        <w:t>P</w:t>
      </w:r>
      <w:r>
        <w:t>应滑到</w:t>
      </w:r>
      <w:r>
        <w:t>_____________</w:t>
      </w:r>
      <w:r>
        <w:t>（选填</w:t>
      </w:r>
      <w:r>
        <w:rPr>
          <w:rFonts w:ascii="宋体" w:hAnsi="宋体"/>
        </w:rPr>
        <w:t>“最左”或“最右”</w:t>
      </w:r>
      <w:r>
        <w:t>）端。闭合开关，调节滑动变阻器的滑片</w:t>
      </w:r>
      <w:r>
        <w:t>P</w:t>
      </w:r>
      <w:r>
        <w:t>，记录了滑片</w:t>
      </w:r>
      <w:r>
        <w:t>P</w:t>
      </w:r>
      <w:r>
        <w:t>在两端及中间</w:t>
      </w:r>
      <w:r>
        <w:t>4</w:t>
      </w:r>
      <w:r>
        <w:t>个不同位置时电压表和电流表的示数，在坐标系中描出相应的点（</w:t>
      </w:r>
      <w:r>
        <w:rPr>
          <w:i/>
        </w:rPr>
        <w:t>A</w:t>
      </w:r>
      <w:r>
        <w:t>、</w:t>
      </w:r>
      <w:r>
        <w:rPr>
          <w:i/>
        </w:rPr>
        <w:t>B</w:t>
      </w:r>
      <w:r>
        <w:t>、</w:t>
      </w:r>
      <w:r>
        <w:rPr>
          <w:i/>
        </w:rPr>
        <w:t>C</w:t>
      </w:r>
      <w:r>
        <w:t>、</w:t>
      </w:r>
      <w:r>
        <w:rPr>
          <w:i/>
        </w:rPr>
        <w:t>D</w:t>
      </w:r>
      <w:r>
        <w:t>、</w:t>
      </w:r>
      <w:r>
        <w:rPr>
          <w:i/>
        </w:rPr>
        <w:t>E</w:t>
      </w:r>
      <w:r>
        <w:t>、</w:t>
      </w:r>
      <w:r>
        <w:rPr>
          <w:i/>
        </w:rPr>
        <w:t>F</w:t>
      </w:r>
      <w:r>
        <w:t>），发现</w:t>
      </w:r>
      <w:r>
        <w:t>_____________</w:t>
      </w:r>
      <w:r>
        <w:t>（填字母）点的数据异常，分析时应剔除。当滑动变阻器接入电路的阻值是最大阻值的一半时，电压表、电流表的示数对应图乙中</w:t>
      </w:r>
      <w:r>
        <w:t>_____________</w:t>
      </w:r>
      <w:r>
        <w:t>（填字母）点的数据。</w:t>
      </w:r>
    </w:p>
    <w:p w14:paraId="5CC03EB9" w14:textId="77777777" w:rsidR="00374854" w:rsidRDefault="00000000">
      <w:r>
        <w:rPr>
          <w:noProof/>
        </w:rPr>
        <w:drawing>
          <wp:inline distT="0" distB="0" distL="0" distR="0" wp14:anchorId="777D08FB" wp14:editId="12CE6E76">
            <wp:extent cx="1771650" cy="1715135"/>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84"/>
                    <a:stretch>
                      <a:fillRect/>
                    </a:stretch>
                  </pic:blipFill>
                  <pic:spPr>
                    <a:xfrm>
                      <a:off x="0" y="0"/>
                      <a:ext cx="1771650" cy="1715228"/>
                    </a:xfrm>
                    <a:prstGeom prst="rect">
                      <a:avLst/>
                    </a:prstGeom>
                  </pic:spPr>
                </pic:pic>
              </a:graphicData>
            </a:graphic>
          </wp:inline>
        </w:drawing>
      </w:r>
    </w:p>
    <w:p w14:paraId="56333704" w14:textId="77777777" w:rsidR="00374854" w:rsidRDefault="00000000">
      <w:r>
        <w:t>（</w:t>
      </w:r>
      <w:r>
        <w:t>2</w:t>
      </w:r>
      <w:r>
        <w:t>）通过图乙中的数据初步得出结论：电阻一定时，</w:t>
      </w:r>
      <w:r>
        <w:t>_____________</w:t>
      </w:r>
      <w:r>
        <w:t>。</w:t>
      </w:r>
    </w:p>
    <w:p w14:paraId="05D27F4E" w14:textId="77777777" w:rsidR="00374854" w:rsidRDefault="00000000">
      <w:r>
        <w:t>（</w:t>
      </w:r>
      <w:r>
        <w:t>3</w:t>
      </w:r>
      <w:r>
        <w:t>）请根据图乙中的数据，在图丙坐标系中描点并作出通过滑动变阻器的电流与其两端电压的关系图像。</w:t>
      </w:r>
    </w:p>
    <w:p w14:paraId="776A878F" w14:textId="77777777" w:rsidR="00374854" w:rsidRDefault="00000000">
      <w:r>
        <w:rPr>
          <w:noProof/>
        </w:rPr>
        <w:drawing>
          <wp:inline distT="0" distB="0" distL="0" distR="0" wp14:anchorId="1470604A" wp14:editId="362AABEF">
            <wp:extent cx="1752600" cy="1724025"/>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85"/>
                    <a:stretch>
                      <a:fillRect/>
                    </a:stretch>
                  </pic:blipFill>
                  <pic:spPr>
                    <a:xfrm>
                      <a:off x="0" y="0"/>
                      <a:ext cx="1752600" cy="1724332"/>
                    </a:xfrm>
                    <a:prstGeom prst="rect">
                      <a:avLst/>
                    </a:prstGeom>
                  </pic:spPr>
                </pic:pic>
              </a:graphicData>
            </a:graphic>
          </wp:inline>
        </w:drawing>
      </w:r>
    </w:p>
    <w:p w14:paraId="4CDF69F1" w14:textId="77777777" w:rsidR="00374854" w:rsidRDefault="00000000">
      <w:pPr>
        <w:pStyle w:val="afa"/>
      </w:pPr>
      <w:r>
        <w:t>五、计算题（本大题共</w:t>
      </w:r>
      <w:r>
        <w:t>2</w:t>
      </w:r>
      <w:r>
        <w:t>小题，每小题</w:t>
      </w:r>
      <w:r>
        <w:t>5</w:t>
      </w:r>
      <w:r>
        <w:t>分，共</w:t>
      </w:r>
      <w:r>
        <w:t>10</w:t>
      </w:r>
      <w:r>
        <w:t>分。解题时要有必要的公式和文字说明，只写出结果不得分）</w:t>
      </w:r>
    </w:p>
    <w:p w14:paraId="31F01918" w14:textId="77777777" w:rsidR="00374854" w:rsidRDefault="00000000">
      <w:r>
        <w:lastRenderedPageBreak/>
        <w:t>21</w:t>
      </w:r>
      <w:r>
        <w:t>．（</w:t>
      </w:r>
      <w:r>
        <w:t>5</w:t>
      </w:r>
      <w:r>
        <w:t>分）如图所示的电路，</w:t>
      </w:r>
      <w:r>
        <w:rPr>
          <w:position w:val="-12"/>
        </w:rPr>
        <w:object w:dxaOrig="897" w:dyaOrig="366" w14:anchorId="1E12BA61">
          <v:shape id="_x0000_i1058" type="#_x0000_t75" style="width:45pt;height:18.6pt" o:ole="">
            <v:imagedata r:id="rId86" o:title=""/>
          </v:shape>
          <o:OLEObject Type="Embed" ProgID="Equation.DSMT4" ShapeID="_x0000_i1058" DrawAspect="Content" ObjectID="_1846773140" r:id="rId87"/>
        </w:object>
      </w:r>
      <w:r>
        <w:t>，</w:t>
      </w:r>
      <w:r>
        <w:rPr>
          <w:position w:val="-12"/>
        </w:rPr>
        <w:object w:dxaOrig="1023" w:dyaOrig="366" w14:anchorId="4F84EAD0">
          <v:shape id="_x0000_i1059" type="#_x0000_t75" style="width:51pt;height:18.6pt" o:ole="">
            <v:imagedata r:id="rId88" o:title=""/>
          </v:shape>
          <o:OLEObject Type="Embed" ProgID="Equation.DSMT4" ShapeID="_x0000_i1059" DrawAspect="Content" ObjectID="_1846773141" r:id="rId89"/>
        </w:object>
      </w:r>
      <w:r>
        <w:t>。闭合开关</w:t>
      </w:r>
      <w:r>
        <w:t>S</w:t>
      </w:r>
      <w:r>
        <w:t>，电阻</w:t>
      </w:r>
      <w:r>
        <w:rPr>
          <w:position w:val="-12"/>
        </w:rPr>
        <w:object w:dxaOrig="303" w:dyaOrig="366" w14:anchorId="393103A8">
          <v:shape id="_x0000_i1060" type="#_x0000_t75" style="width:15pt;height:18.6pt" o:ole="">
            <v:imagedata r:id="rId90" o:title=""/>
          </v:shape>
          <o:OLEObject Type="Embed" ProgID="Equation.DSMT4" ShapeID="_x0000_i1060" DrawAspect="Content" ObjectID="_1846773142" r:id="rId91"/>
        </w:object>
      </w:r>
      <w:r>
        <w:t>两端的电压</w:t>
      </w:r>
      <w:r>
        <w:rPr>
          <w:position w:val="-12"/>
        </w:rPr>
        <w:object w:dxaOrig="935" w:dyaOrig="366" w14:anchorId="2866128F">
          <v:shape id="_x0000_i1061" type="#_x0000_t75" style="width:46.8pt;height:18.6pt" o:ole="">
            <v:imagedata r:id="rId92" o:title=""/>
          </v:shape>
          <o:OLEObject Type="Embed" ProgID="Equation.DSMT4" ShapeID="_x0000_i1061" DrawAspect="Content" ObjectID="_1846773143" r:id="rId93"/>
        </w:object>
      </w:r>
      <w:r>
        <w:t>。求：</w:t>
      </w:r>
    </w:p>
    <w:p w14:paraId="62FF7FB0" w14:textId="77777777" w:rsidR="00374854" w:rsidRDefault="00000000">
      <w:r>
        <w:rPr>
          <w:noProof/>
        </w:rPr>
        <w:drawing>
          <wp:inline distT="0" distB="0" distL="0" distR="0" wp14:anchorId="6EE2B936" wp14:editId="0AE82E7A">
            <wp:extent cx="1463040" cy="866140"/>
            <wp:effectExtent l="0" t="0" r="381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94"/>
                    <a:stretch>
                      <a:fillRect/>
                    </a:stretch>
                  </pic:blipFill>
                  <pic:spPr>
                    <a:xfrm>
                      <a:off x="0" y="0"/>
                      <a:ext cx="1460501" cy="864737"/>
                    </a:xfrm>
                    <a:prstGeom prst="rect">
                      <a:avLst/>
                    </a:prstGeom>
                  </pic:spPr>
                </pic:pic>
              </a:graphicData>
            </a:graphic>
          </wp:inline>
        </w:drawing>
      </w:r>
    </w:p>
    <w:p w14:paraId="7ED27832" w14:textId="77777777" w:rsidR="00374854" w:rsidRDefault="00000000">
      <w:r>
        <w:t>（</w:t>
      </w:r>
      <w:r>
        <w:t>1</w:t>
      </w:r>
      <w:r>
        <w:t>）电路中电流的大小；</w:t>
      </w:r>
    </w:p>
    <w:p w14:paraId="6B5A20A1" w14:textId="77777777" w:rsidR="00374854" w:rsidRDefault="00000000">
      <w:r>
        <w:t>（</w:t>
      </w:r>
      <w:r>
        <w:t>2</w:t>
      </w:r>
      <w:r>
        <w:t>）电源两端的电压；</w:t>
      </w:r>
    </w:p>
    <w:p w14:paraId="7BA2B419" w14:textId="77777777" w:rsidR="00374854" w:rsidRDefault="00000000">
      <w:r>
        <w:t>（</w:t>
      </w:r>
      <w:r>
        <w:t>3</w:t>
      </w:r>
      <w:r>
        <w:t>）电路工作</w:t>
      </w:r>
      <w:r>
        <w:t>2</w:t>
      </w:r>
      <w:r>
        <w:rPr>
          <w:rFonts w:hint="eastAsia"/>
        </w:rPr>
        <w:t xml:space="preserve"> </w:t>
      </w:r>
      <w:r>
        <w:t>min</w:t>
      </w:r>
      <w:r>
        <w:t>产生的热量。</w:t>
      </w:r>
    </w:p>
    <w:bookmarkEnd w:id="6"/>
    <w:p w14:paraId="2BE42DC7" w14:textId="77777777" w:rsidR="00374854" w:rsidRDefault="00000000">
      <w:r>
        <w:t>22</w:t>
      </w:r>
      <w:r>
        <w:t>．（</w:t>
      </w:r>
      <w:r>
        <w:t>5</w:t>
      </w:r>
      <w:r>
        <w:t>分）如图所示，外底面积为</w:t>
      </w:r>
      <w:r>
        <w:rPr>
          <w:position w:val="-6"/>
        </w:rPr>
        <w:object w:dxaOrig="859" w:dyaOrig="316" w14:anchorId="084BBA7E">
          <v:shape id="_x0000_i1062" type="#_x0000_t75" style="width:43.2pt;height:15.6pt" o:ole="">
            <v:imagedata r:id="rId95" o:title=""/>
          </v:shape>
          <o:OLEObject Type="Embed" ProgID="Equation.DSMT4" ShapeID="_x0000_i1062" DrawAspect="Content" ObjectID="_1846773144" r:id="rId96"/>
        </w:object>
      </w:r>
      <w:r>
        <w:t>的厚壁容器</w:t>
      </w:r>
      <w:r>
        <w:rPr>
          <w:i/>
        </w:rPr>
        <w:t>P</w:t>
      </w:r>
      <w:r>
        <w:t>漂浮于装有水的柱状容器</w:t>
      </w:r>
      <w:r>
        <w:rPr>
          <w:i/>
        </w:rPr>
        <w:t>Q</w:t>
      </w:r>
      <w:r>
        <w:t>内，容器</w:t>
      </w:r>
      <w:r>
        <w:rPr>
          <w:i/>
        </w:rPr>
        <w:t>P</w:t>
      </w:r>
      <w:r>
        <w:t>的底部到水面的距离为</w:t>
      </w:r>
      <w:r>
        <w:t>6</w:t>
      </w:r>
      <w:r>
        <w:rPr>
          <w:rFonts w:hint="eastAsia"/>
        </w:rPr>
        <w:t xml:space="preserve"> </w:t>
      </w:r>
      <w:r>
        <w:t>cm</w:t>
      </w:r>
      <w:r>
        <w:t>，此时容器</w:t>
      </w:r>
      <w:r>
        <w:rPr>
          <w:i/>
        </w:rPr>
        <w:t>Q</w:t>
      </w:r>
      <w:r>
        <w:t>中水的深度为</w:t>
      </w:r>
      <w:r>
        <w:t>20</w:t>
      </w:r>
      <w:r>
        <w:rPr>
          <w:rFonts w:hint="eastAsia"/>
        </w:rPr>
        <w:t xml:space="preserve"> </w:t>
      </w:r>
      <w:r>
        <w:t>cm</w:t>
      </w:r>
      <w:r>
        <w:t>。将一个合金块缓慢放入容器</w:t>
      </w:r>
      <w:r>
        <w:rPr>
          <w:i/>
        </w:rPr>
        <w:t>P</w:t>
      </w:r>
      <w:r>
        <w:t>内，稳定后容器</w:t>
      </w:r>
      <w:r>
        <w:rPr>
          <w:i/>
        </w:rPr>
        <w:t>P</w:t>
      </w:r>
      <w:r>
        <w:t>的底部到水面的距离变为</w:t>
      </w:r>
      <w:r>
        <w:t>10</w:t>
      </w:r>
      <w:r>
        <w:rPr>
          <w:rFonts w:hint="eastAsia"/>
        </w:rPr>
        <w:t xml:space="preserve"> </w:t>
      </w:r>
      <w:r>
        <w:t>cm</w:t>
      </w:r>
      <w:r>
        <w:t>；再将另一个完全相同的合金块缓慢放入容器</w:t>
      </w:r>
      <w:r>
        <w:rPr>
          <w:i/>
        </w:rPr>
        <w:t>P</w:t>
      </w:r>
      <w:r>
        <w:t>内，稳定后容器</w:t>
      </w:r>
      <w:r>
        <w:rPr>
          <w:i/>
        </w:rPr>
        <w:t>Q</w:t>
      </w:r>
      <w:r>
        <w:t>中水的深度仍为</w:t>
      </w:r>
      <w:r>
        <w:t>20</w:t>
      </w:r>
      <w:r>
        <w:rPr>
          <w:rFonts w:hint="eastAsia"/>
        </w:rPr>
        <w:t xml:space="preserve"> </w:t>
      </w:r>
      <w:r>
        <w:t>cm</w:t>
      </w:r>
      <w:r>
        <w:t>，整个过程中没有水溢出且容器</w:t>
      </w:r>
      <w:r>
        <w:rPr>
          <w:i/>
        </w:rPr>
        <w:t>P</w:t>
      </w:r>
      <w:r>
        <w:t>的底部保持水平。已知合金块的密度为</w:t>
      </w:r>
      <w:r>
        <w:rPr>
          <w:position w:val="-10"/>
        </w:rPr>
        <w:object w:dxaOrig="1503" w:dyaOrig="366" w14:anchorId="5C3E21C7">
          <v:shape id="_x0000_i1063" type="#_x0000_t75" style="width:75pt;height:18.6pt" o:ole="">
            <v:imagedata r:id="rId97" o:title=""/>
          </v:shape>
          <o:OLEObject Type="Embed" ProgID="Equation.DSMT4" ShapeID="_x0000_i1063" DrawAspect="Content" ObjectID="_1846773145" r:id="rId98"/>
        </w:object>
      </w:r>
      <w:r>
        <w:t>，水的密度为</w:t>
      </w:r>
      <w:r>
        <w:rPr>
          <w:position w:val="-10"/>
        </w:rPr>
        <w:object w:dxaOrig="1478" w:dyaOrig="366" w14:anchorId="56A2BD5D">
          <v:shape id="_x0000_i1064" type="#_x0000_t75" style="width:73.8pt;height:18.6pt" o:ole="">
            <v:imagedata r:id="rId99" o:title=""/>
          </v:shape>
          <o:OLEObject Type="Embed" ProgID="Equation.DSMT4" ShapeID="_x0000_i1064" DrawAspect="Content" ObjectID="_1846773146" r:id="rId100"/>
        </w:object>
      </w:r>
      <w:r>
        <w:t>。求：</w:t>
      </w:r>
    </w:p>
    <w:p w14:paraId="6BBCE729" w14:textId="77777777" w:rsidR="00374854" w:rsidRDefault="00000000">
      <w:r>
        <w:rPr>
          <w:noProof/>
        </w:rPr>
        <w:drawing>
          <wp:inline distT="0" distB="0" distL="0" distR="0" wp14:anchorId="3C476C1B" wp14:editId="1B0B210D">
            <wp:extent cx="1638300" cy="177800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01"/>
                    <a:stretch>
                      <a:fillRect/>
                    </a:stretch>
                  </pic:blipFill>
                  <pic:spPr>
                    <a:xfrm>
                      <a:off x="0" y="0"/>
                      <a:ext cx="1638300" cy="1778435"/>
                    </a:xfrm>
                    <a:prstGeom prst="rect">
                      <a:avLst/>
                    </a:prstGeom>
                  </pic:spPr>
                </pic:pic>
              </a:graphicData>
            </a:graphic>
          </wp:inline>
        </w:drawing>
      </w:r>
    </w:p>
    <w:p w14:paraId="48FCEEC1" w14:textId="77777777" w:rsidR="00374854" w:rsidRDefault="00000000">
      <w:r>
        <w:t>（</w:t>
      </w:r>
      <w:r>
        <w:t>1</w:t>
      </w:r>
      <w:r>
        <w:t>）容器</w:t>
      </w:r>
      <w:r>
        <w:rPr>
          <w:i/>
        </w:rPr>
        <w:t>Q</w:t>
      </w:r>
      <w:r>
        <w:t>中水的深度为</w:t>
      </w:r>
      <w:r>
        <w:t>20</w:t>
      </w:r>
      <w:r>
        <w:rPr>
          <w:rFonts w:hint="eastAsia"/>
        </w:rPr>
        <w:t xml:space="preserve"> </w:t>
      </w:r>
      <w:r>
        <w:t>cm</w:t>
      </w:r>
      <w:r>
        <w:t>时，水对容器</w:t>
      </w:r>
      <w:r>
        <w:rPr>
          <w:i/>
        </w:rPr>
        <w:t>Q</w:t>
      </w:r>
      <w:r>
        <w:t>底部的压强；</w:t>
      </w:r>
    </w:p>
    <w:p w14:paraId="2A603A75" w14:textId="77777777" w:rsidR="00374854" w:rsidRDefault="00000000">
      <w:r>
        <w:t>（</w:t>
      </w:r>
      <w:r>
        <w:t>2</w:t>
      </w:r>
      <w:r>
        <w:t>）一个合金块的质量；</w:t>
      </w:r>
    </w:p>
    <w:p w14:paraId="48AF53E6" w14:textId="77777777" w:rsidR="00374854" w:rsidRDefault="00000000">
      <w:r>
        <w:t>（</w:t>
      </w:r>
      <w:r>
        <w:t>3</w:t>
      </w:r>
      <w:r>
        <w:t>）容器</w:t>
      </w:r>
      <w:r>
        <w:rPr>
          <w:i/>
        </w:rPr>
        <w:t>P</w:t>
      </w:r>
      <w:r>
        <w:t>材质的密度。</w:t>
      </w:r>
    </w:p>
    <w:p w14:paraId="09327DA4" w14:textId="77777777" w:rsidR="00374854" w:rsidRDefault="00374854"/>
    <w:sectPr w:rsidR="00374854">
      <w:headerReference w:type="default" r:id="rId102"/>
      <w:footerReference w:type="default" r:id="rId103"/>
      <w:pgSz w:w="11906" w:h="16838"/>
      <w:pgMar w:top="1440" w:right="1083" w:bottom="1440" w:left="108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34A5" w14:textId="77777777" w:rsidR="00242F51" w:rsidRDefault="00242F51">
      <w:pPr>
        <w:spacing w:line="240" w:lineRule="auto"/>
      </w:pPr>
      <w:r>
        <w:separator/>
      </w:r>
    </w:p>
  </w:endnote>
  <w:endnote w:type="continuationSeparator" w:id="0">
    <w:p w14:paraId="5F1AD582" w14:textId="77777777" w:rsidR="00242F51" w:rsidRDefault="00242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46AB" w14:textId="77777777" w:rsidR="004151FC" w:rsidRDefault="00000000">
    <w:pPr>
      <w:tabs>
        <w:tab w:val="center" w:pos="4153"/>
        <w:tab w:val="right" w:pos="8306"/>
      </w:tabs>
      <w:topLinePunct w:val="0"/>
      <w:snapToGrid w:val="0"/>
      <w:spacing w:line="240" w:lineRule="auto"/>
      <w:jc w:val="left"/>
      <w:rPr>
        <w:rFonts w:cs="Times New Roman"/>
        <w:kern w:val="0"/>
        <w:sz w:val="2"/>
        <w:szCs w:val="2"/>
      </w:rPr>
    </w:pPr>
    <w:r>
      <w:rPr>
        <w:color w:val="FFFFFF"/>
        <w:sz w:val="2"/>
        <w:szCs w:val="2"/>
      </w:rPr>
      <w:pict w14:anchorId="57AF8B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49148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DC571" w14:textId="77777777" w:rsidR="00242F51" w:rsidRDefault="00242F51">
      <w:pPr>
        <w:spacing w:line="240" w:lineRule="auto"/>
      </w:pPr>
      <w:r>
        <w:separator/>
      </w:r>
    </w:p>
  </w:footnote>
  <w:footnote w:type="continuationSeparator" w:id="0">
    <w:p w14:paraId="208AF459" w14:textId="77777777" w:rsidR="00242F51" w:rsidRDefault="00242F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032A4" w14:textId="77777777" w:rsidR="004151FC" w:rsidRDefault="00000000">
    <w:pPr>
      <w:pBdr>
        <w:bottom w:val="none" w:sz="0" w:space="1" w:color="auto"/>
      </w:pBdr>
      <w:topLinePunct w:val="0"/>
      <w:snapToGrid w:val="0"/>
      <w:spacing w:line="240" w:lineRule="auto"/>
      <w:rPr>
        <w:rFonts w:cs="Times New Roman"/>
        <w:kern w:val="0"/>
        <w:sz w:val="2"/>
        <w:szCs w:val="2"/>
      </w:rPr>
    </w:pPr>
    <w:r>
      <w:pict w14:anchorId="2D6FB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322BDC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6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210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F1F"/>
    <w:rsid w:val="000018A2"/>
    <w:rsid w:val="00005BE4"/>
    <w:rsid w:val="000117F5"/>
    <w:rsid w:val="0001782C"/>
    <w:rsid w:val="00025957"/>
    <w:rsid w:val="00047414"/>
    <w:rsid w:val="0006614C"/>
    <w:rsid w:val="000C3CC0"/>
    <w:rsid w:val="000D0868"/>
    <w:rsid w:val="000D0F8D"/>
    <w:rsid w:val="000D70A9"/>
    <w:rsid w:val="000F1BCA"/>
    <w:rsid w:val="000F7B14"/>
    <w:rsid w:val="001166EF"/>
    <w:rsid w:val="001209C1"/>
    <w:rsid w:val="00153024"/>
    <w:rsid w:val="001B07E3"/>
    <w:rsid w:val="001F75B2"/>
    <w:rsid w:val="00223FD0"/>
    <w:rsid w:val="00234DD9"/>
    <w:rsid w:val="00242F51"/>
    <w:rsid w:val="002547C9"/>
    <w:rsid w:val="00257200"/>
    <w:rsid w:val="002866B0"/>
    <w:rsid w:val="002D3130"/>
    <w:rsid w:val="002E22BC"/>
    <w:rsid w:val="002F45C2"/>
    <w:rsid w:val="00312625"/>
    <w:rsid w:val="003550BF"/>
    <w:rsid w:val="00360CE3"/>
    <w:rsid w:val="00362537"/>
    <w:rsid w:val="00363EDA"/>
    <w:rsid w:val="00371F3B"/>
    <w:rsid w:val="00374854"/>
    <w:rsid w:val="00385C02"/>
    <w:rsid w:val="00390811"/>
    <w:rsid w:val="00391D4E"/>
    <w:rsid w:val="00394333"/>
    <w:rsid w:val="003C1027"/>
    <w:rsid w:val="003C682E"/>
    <w:rsid w:val="003D026E"/>
    <w:rsid w:val="003E04E7"/>
    <w:rsid w:val="00406872"/>
    <w:rsid w:val="004132DC"/>
    <w:rsid w:val="004151FC"/>
    <w:rsid w:val="00443F1F"/>
    <w:rsid w:val="00466F79"/>
    <w:rsid w:val="00482691"/>
    <w:rsid w:val="00495956"/>
    <w:rsid w:val="00497901"/>
    <w:rsid w:val="004C0E3D"/>
    <w:rsid w:val="004E30D8"/>
    <w:rsid w:val="005E07A9"/>
    <w:rsid w:val="0064410C"/>
    <w:rsid w:val="0066485C"/>
    <w:rsid w:val="0066683F"/>
    <w:rsid w:val="00692E0F"/>
    <w:rsid w:val="006B6461"/>
    <w:rsid w:val="006D7F3B"/>
    <w:rsid w:val="006F16BE"/>
    <w:rsid w:val="00701E58"/>
    <w:rsid w:val="0074189E"/>
    <w:rsid w:val="00757CA9"/>
    <w:rsid w:val="007A41A5"/>
    <w:rsid w:val="007B1222"/>
    <w:rsid w:val="007F1B4D"/>
    <w:rsid w:val="00810B17"/>
    <w:rsid w:val="00832F2C"/>
    <w:rsid w:val="00836AC8"/>
    <w:rsid w:val="00841E64"/>
    <w:rsid w:val="00876E9B"/>
    <w:rsid w:val="00893670"/>
    <w:rsid w:val="008A6CDC"/>
    <w:rsid w:val="00922A75"/>
    <w:rsid w:val="00926FD9"/>
    <w:rsid w:val="009277E6"/>
    <w:rsid w:val="009445EF"/>
    <w:rsid w:val="00961707"/>
    <w:rsid w:val="009B4EF0"/>
    <w:rsid w:val="009B6C63"/>
    <w:rsid w:val="009C04C2"/>
    <w:rsid w:val="009C151B"/>
    <w:rsid w:val="009C379E"/>
    <w:rsid w:val="009D75C0"/>
    <w:rsid w:val="009F7538"/>
    <w:rsid w:val="00A10560"/>
    <w:rsid w:val="00A2566F"/>
    <w:rsid w:val="00A353AB"/>
    <w:rsid w:val="00A54C90"/>
    <w:rsid w:val="00A635AD"/>
    <w:rsid w:val="00A715A9"/>
    <w:rsid w:val="00AA6CFC"/>
    <w:rsid w:val="00AB15EF"/>
    <w:rsid w:val="00AB1A6C"/>
    <w:rsid w:val="00AD1AC3"/>
    <w:rsid w:val="00AD3E7B"/>
    <w:rsid w:val="00AF627E"/>
    <w:rsid w:val="00B37EEA"/>
    <w:rsid w:val="00B54074"/>
    <w:rsid w:val="00B80AD3"/>
    <w:rsid w:val="00B968B9"/>
    <w:rsid w:val="00BA1428"/>
    <w:rsid w:val="00BA6EFA"/>
    <w:rsid w:val="00BB1552"/>
    <w:rsid w:val="00BC2FD0"/>
    <w:rsid w:val="00BF1949"/>
    <w:rsid w:val="00C02D03"/>
    <w:rsid w:val="00C02FC6"/>
    <w:rsid w:val="00C06016"/>
    <w:rsid w:val="00C27284"/>
    <w:rsid w:val="00C34CD0"/>
    <w:rsid w:val="00C84DAA"/>
    <w:rsid w:val="00C9608A"/>
    <w:rsid w:val="00CA249B"/>
    <w:rsid w:val="00CC7285"/>
    <w:rsid w:val="00CD507F"/>
    <w:rsid w:val="00CD6893"/>
    <w:rsid w:val="00CE62F2"/>
    <w:rsid w:val="00D73BE7"/>
    <w:rsid w:val="00D750EB"/>
    <w:rsid w:val="00D81557"/>
    <w:rsid w:val="00D83832"/>
    <w:rsid w:val="00D916B7"/>
    <w:rsid w:val="00D94917"/>
    <w:rsid w:val="00D9514E"/>
    <w:rsid w:val="00DB6FD6"/>
    <w:rsid w:val="00DC1216"/>
    <w:rsid w:val="00DC51F4"/>
    <w:rsid w:val="00DE442B"/>
    <w:rsid w:val="00DF602B"/>
    <w:rsid w:val="00E108E9"/>
    <w:rsid w:val="00E11A39"/>
    <w:rsid w:val="00E2417F"/>
    <w:rsid w:val="00E55A3C"/>
    <w:rsid w:val="00E93001"/>
    <w:rsid w:val="00EB1E62"/>
    <w:rsid w:val="00EC461D"/>
    <w:rsid w:val="00EC5DC5"/>
    <w:rsid w:val="00ED2382"/>
    <w:rsid w:val="00EE65DD"/>
    <w:rsid w:val="00F26576"/>
    <w:rsid w:val="00F37EEA"/>
    <w:rsid w:val="00F45264"/>
    <w:rsid w:val="00F46CD8"/>
    <w:rsid w:val="00F87F44"/>
    <w:rsid w:val="00FA383B"/>
    <w:rsid w:val="00FB37B9"/>
    <w:rsid w:val="00FE429A"/>
    <w:rsid w:val="04E157FD"/>
    <w:rsid w:val="38322E9E"/>
    <w:rsid w:val="3BCC4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EECE0"/>
  <w15:docId w15:val="{5ED4C406-89D8-4463-A817-1C514D591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en-US" w:bidi="ar-SA"/>
      </w:rPr>
    </w:rPrDefault>
    <w:pPrDefault/>
  </w:docDefaults>
  <w:latentStyles w:defLockedState="0" w:defUIPriority="0" w:defSemiHidden="0" w:defUnhideWhenUsed="0" w:defQFormat="0" w:count="376">
    <w:lsdException w:name="Title" w:qFormat="1"/>
    <w:lsdException w:name="Default Paragraph Font" w:semiHidden="1" w:uiPriority="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topLinePunct/>
      <w:spacing w:line="360" w:lineRule="auto"/>
      <w:jc w:val="both"/>
    </w:pPr>
    <w:rPr>
      <w:kern w:val="2"/>
      <w:sz w:val="21"/>
      <w:szCs w:val="22"/>
      <w:lang w:eastAsia="zh-CN"/>
    </w:rPr>
  </w:style>
  <w:style w:type="paragraph" w:styleId="1">
    <w:name w:val="heading 1"/>
    <w:basedOn w:val="a"/>
    <w:next w:val="a"/>
    <w:link w:val="10"/>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pPr>
      <w:keepNext/>
      <w:keepLines/>
      <w:spacing w:before="80" w:after="40"/>
      <w:outlineLvl w:val="3"/>
    </w:pPr>
    <w:rPr>
      <w:rFonts w:asciiTheme="minorHAnsi" w:eastAsiaTheme="minorEastAsia" w:hAnsiTheme="minorHAnsi" w:cstheme="majorBidi"/>
      <w:color w:val="2E74B5" w:themeColor="accent1" w:themeShade="BF"/>
      <w:sz w:val="28"/>
      <w:szCs w:val="28"/>
    </w:rPr>
  </w:style>
  <w:style w:type="paragraph" w:styleId="5">
    <w:name w:val="heading 5"/>
    <w:basedOn w:val="a"/>
    <w:next w:val="a"/>
    <w:link w:val="50"/>
    <w:pPr>
      <w:keepNext/>
      <w:keepLines/>
      <w:spacing w:before="80" w:after="40"/>
      <w:outlineLvl w:val="4"/>
    </w:pPr>
    <w:rPr>
      <w:rFonts w:asciiTheme="minorHAnsi" w:eastAsiaTheme="minorEastAsia" w:hAnsiTheme="minorHAnsi" w:cstheme="majorBidi"/>
      <w:color w:val="2E74B5" w:themeColor="accent1" w:themeShade="BF"/>
      <w:sz w:val="24"/>
      <w:szCs w:val="24"/>
    </w:rPr>
  </w:style>
  <w:style w:type="paragraph" w:styleId="6">
    <w:name w:val="heading 6"/>
    <w:basedOn w:val="a"/>
    <w:next w:val="a"/>
    <w:link w:val="60"/>
    <w:pPr>
      <w:keepNext/>
      <w:keepLines/>
      <w:spacing w:before="40"/>
      <w:outlineLvl w:val="5"/>
    </w:pPr>
    <w:rPr>
      <w:rFonts w:asciiTheme="minorHAnsi" w:eastAsiaTheme="minorEastAsia" w:hAnsiTheme="minorHAnsi" w:cstheme="majorBidi"/>
      <w:b/>
      <w:bCs/>
      <w:color w:val="2E74B5" w:themeColor="accent1" w:themeShade="BF"/>
    </w:rPr>
  </w:style>
  <w:style w:type="paragraph" w:styleId="7">
    <w:name w:val="heading 7"/>
    <w:basedOn w:val="a"/>
    <w:next w:val="a"/>
    <w:link w:val="70"/>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pPr>
      <w:spacing w:line="240" w:lineRule="auto"/>
    </w:pPr>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pPr>
      <w:tabs>
        <w:tab w:val="center" w:pos="4153"/>
        <w:tab w:val="right" w:pos="8306"/>
      </w:tabs>
      <w:snapToGrid w:val="0"/>
      <w:jc w:val="center"/>
    </w:pPr>
    <w:rPr>
      <w:sz w:val="18"/>
      <w:szCs w:val="18"/>
    </w:rPr>
  </w:style>
  <w:style w:type="paragraph" w:styleId="a9">
    <w:name w:val="Subtitle"/>
    <w:basedOn w:val="a"/>
    <w:next w:val="a"/>
    <w:link w:val="aa"/>
    <w:pPr>
      <w:spacing w:after="160"/>
      <w:jc w:val="center"/>
    </w:pPr>
    <w:rPr>
      <w:rFonts w:asciiTheme="majorHAnsi" w:eastAsiaTheme="majorEastAsia" w:hAnsiTheme="majorHAnsi" w:cstheme="majorBidi"/>
      <w:color w:val="595959" w:themeColor="text1" w:themeTint="A6"/>
      <w:spacing w:val="15"/>
      <w:sz w:val="28"/>
      <w:szCs w:val="28"/>
    </w:rPr>
  </w:style>
  <w:style w:type="paragraph" w:styleId="ab">
    <w:name w:val="Title"/>
    <w:basedOn w:val="a"/>
    <w:next w:val="a"/>
    <w:link w:val="ac"/>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qFormat/>
    <w:rPr>
      <w:rFonts w:asciiTheme="minorHAnsi" w:eastAsiaTheme="minorEastAsia" w:hAnsiTheme="minorHAnsi" w:cstheme="majorBidi"/>
      <w:color w:val="2E74B5" w:themeColor="accent1" w:themeShade="BF"/>
      <w:sz w:val="28"/>
      <w:szCs w:val="28"/>
    </w:rPr>
  </w:style>
  <w:style w:type="character" w:customStyle="1" w:styleId="50">
    <w:name w:val="标题 5 字符"/>
    <w:basedOn w:val="a0"/>
    <w:link w:val="5"/>
    <w:uiPriority w:val="9"/>
    <w:semiHidden/>
    <w:qFormat/>
    <w:rPr>
      <w:rFonts w:asciiTheme="minorHAnsi" w:eastAsiaTheme="minorEastAsia" w:hAnsiTheme="minorHAnsi" w:cstheme="majorBidi"/>
      <w:color w:val="2E74B5" w:themeColor="accent1" w:themeShade="BF"/>
      <w:sz w:val="24"/>
      <w:szCs w:val="24"/>
    </w:rPr>
  </w:style>
  <w:style w:type="character" w:customStyle="1" w:styleId="60">
    <w:name w:val="标题 6 字符"/>
    <w:basedOn w:val="a0"/>
    <w:link w:val="6"/>
    <w:uiPriority w:val="9"/>
    <w:semiHidden/>
    <w:qFormat/>
    <w:rPr>
      <w:rFonts w:asciiTheme="minorHAnsi" w:eastAsiaTheme="minorEastAsia" w:hAnsiTheme="minorHAnsi" w:cstheme="majorBidi"/>
      <w:b/>
      <w:bCs/>
      <w:color w:val="2E74B5" w:themeColor="accent1" w:themeShade="BF"/>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qFormat/>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after="160"/>
      <w:jc w:val="center"/>
    </w:pPr>
    <w:rPr>
      <w:i/>
      <w:iCs/>
      <w:color w:val="404040" w:themeColor="text1" w:themeTint="BF"/>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2E74B5" w:themeColor="accent1" w:themeShade="BF"/>
    </w:rPr>
  </w:style>
  <w:style w:type="paragraph" w:styleId="af0">
    <w:name w:val="Intense Quote"/>
    <w:basedOn w:val="a"/>
    <w:next w:val="a"/>
    <w:link w:val="af1"/>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1">
    <w:name w:val="明显引用 字符"/>
    <w:basedOn w:val="a0"/>
    <w:link w:val="af0"/>
    <w:uiPriority w:val="30"/>
    <w:qFormat/>
    <w:rPr>
      <w:i/>
      <w:iCs/>
      <w:color w:val="2E74B5" w:themeColor="accent1" w:themeShade="BF"/>
    </w:rPr>
  </w:style>
  <w:style w:type="character" w:customStyle="1" w:styleId="12">
    <w:name w:val="明显参考1"/>
    <w:basedOn w:val="a0"/>
    <w:uiPriority w:val="32"/>
    <w:qFormat/>
    <w:rPr>
      <w:b/>
      <w:bCs/>
      <w:smallCaps/>
      <w:color w:val="2E74B5" w:themeColor="accent1" w:themeShade="BF"/>
      <w:spacing w:val="5"/>
    </w:rPr>
  </w:style>
  <w:style w:type="character" w:customStyle="1" w:styleId="a8">
    <w:name w:val="页眉 字符"/>
    <w:basedOn w:val="a0"/>
    <w:link w:val="a7"/>
    <w:uiPriority w:val="99"/>
    <w:qFormat/>
    <w:rPr>
      <w:kern w:val="2"/>
      <w:sz w:val="18"/>
      <w:szCs w:val="18"/>
    </w:rPr>
  </w:style>
  <w:style w:type="character" w:customStyle="1" w:styleId="a6">
    <w:name w:val="页脚 字符"/>
    <w:basedOn w:val="a0"/>
    <w:link w:val="a5"/>
    <w:uiPriority w:val="99"/>
    <w:qFormat/>
    <w:rPr>
      <w:kern w:val="2"/>
      <w:sz w:val="18"/>
      <w:szCs w:val="18"/>
    </w:rPr>
  </w:style>
  <w:style w:type="paragraph" w:customStyle="1" w:styleId="af2">
    <w:name w:val="楷体缩进"/>
    <w:basedOn w:val="a"/>
    <w:link w:val="af3"/>
    <w:qFormat/>
    <w:pPr>
      <w:ind w:firstLineChars="200" w:firstLine="200"/>
    </w:pPr>
    <w:rPr>
      <w:rFonts w:eastAsia="楷体"/>
    </w:rPr>
  </w:style>
  <w:style w:type="character" w:customStyle="1" w:styleId="af3">
    <w:name w:val="楷体缩进 字符"/>
    <w:basedOn w:val="a0"/>
    <w:link w:val="af2"/>
    <w:qFormat/>
    <w:rPr>
      <w:rFonts w:eastAsia="楷体"/>
      <w:kern w:val="2"/>
      <w:sz w:val="21"/>
      <w:szCs w:val="22"/>
    </w:rPr>
  </w:style>
  <w:style w:type="paragraph" w:customStyle="1" w:styleId="af4">
    <w:name w:val="首行缩进"/>
    <w:basedOn w:val="a"/>
    <w:link w:val="af5"/>
    <w:qFormat/>
  </w:style>
  <w:style w:type="character" w:customStyle="1" w:styleId="af5">
    <w:name w:val="首行缩进 字符"/>
    <w:basedOn w:val="af3"/>
    <w:link w:val="af4"/>
    <w:qFormat/>
    <w:rPr>
      <w:rFonts w:eastAsia="楷体"/>
      <w:kern w:val="2"/>
      <w:sz w:val="21"/>
      <w:szCs w:val="22"/>
    </w:rPr>
  </w:style>
  <w:style w:type="paragraph" w:customStyle="1" w:styleId="af6">
    <w:name w:val="楷体不缩进"/>
    <w:basedOn w:val="af4"/>
    <w:link w:val="af7"/>
    <w:qFormat/>
    <w:rPr>
      <w:rFonts w:eastAsia="楷体"/>
    </w:rPr>
  </w:style>
  <w:style w:type="character" w:customStyle="1" w:styleId="af7">
    <w:name w:val="楷体不缩进 字符"/>
    <w:basedOn w:val="af5"/>
    <w:link w:val="af6"/>
    <w:rPr>
      <w:rFonts w:eastAsia="楷体"/>
      <w:kern w:val="2"/>
      <w:sz w:val="21"/>
      <w:szCs w:val="22"/>
    </w:rPr>
  </w:style>
  <w:style w:type="paragraph" w:customStyle="1" w:styleId="af8">
    <w:name w:val="三号标题"/>
    <w:basedOn w:val="a"/>
    <w:link w:val="af9"/>
    <w:qFormat/>
    <w:pPr>
      <w:jc w:val="center"/>
    </w:pPr>
    <w:rPr>
      <w:b/>
      <w:sz w:val="32"/>
    </w:rPr>
  </w:style>
  <w:style w:type="character" w:customStyle="1" w:styleId="af9">
    <w:name w:val="三号标题 字符"/>
    <w:basedOn w:val="a0"/>
    <w:link w:val="af8"/>
    <w:qFormat/>
    <w:rPr>
      <w:b/>
      <w:kern w:val="2"/>
      <w:sz w:val="32"/>
      <w:szCs w:val="22"/>
    </w:rPr>
  </w:style>
  <w:style w:type="paragraph" w:customStyle="1" w:styleId="afa">
    <w:name w:val="小四标题"/>
    <w:basedOn w:val="a"/>
    <w:link w:val="afb"/>
    <w:qFormat/>
    <w:rPr>
      <w:b/>
      <w:sz w:val="24"/>
    </w:rPr>
  </w:style>
  <w:style w:type="character" w:customStyle="1" w:styleId="afb">
    <w:name w:val="小四标题 字符"/>
    <w:basedOn w:val="a0"/>
    <w:link w:val="afa"/>
    <w:qFormat/>
    <w:rPr>
      <w:b/>
      <w:kern w:val="2"/>
      <w:sz w:val="24"/>
      <w:szCs w:val="22"/>
    </w:rPr>
  </w:style>
  <w:style w:type="paragraph" w:customStyle="1" w:styleId="afc">
    <w:name w:val="首行缩进加粗"/>
    <w:basedOn w:val="a"/>
    <w:link w:val="afd"/>
    <w:qFormat/>
    <w:pPr>
      <w:ind w:firstLineChars="200" w:firstLine="200"/>
    </w:pPr>
    <w:rPr>
      <w:b/>
    </w:rPr>
  </w:style>
  <w:style w:type="character" w:customStyle="1" w:styleId="afd">
    <w:name w:val="首行缩进加粗 字符"/>
    <w:basedOn w:val="a0"/>
    <w:link w:val="afc"/>
    <w:rPr>
      <w:b/>
      <w:kern w:val="2"/>
      <w:sz w:val="21"/>
      <w:szCs w:val="22"/>
    </w:rPr>
  </w:style>
  <w:style w:type="paragraph" w:customStyle="1" w:styleId="afe">
    <w:name w:val="材料出处居右楷体"/>
    <w:basedOn w:val="afc"/>
    <w:link w:val="aff"/>
    <w:qFormat/>
    <w:pPr>
      <w:jc w:val="right"/>
    </w:pPr>
    <w:rPr>
      <w:rFonts w:eastAsia="楷体"/>
      <w:b w:val="0"/>
    </w:rPr>
  </w:style>
  <w:style w:type="character" w:customStyle="1" w:styleId="aff">
    <w:name w:val="材料出处居右楷体 字符"/>
    <w:basedOn w:val="afd"/>
    <w:link w:val="afe"/>
    <w:rPr>
      <w:rFonts w:eastAsia="楷体"/>
      <w:b w:val="0"/>
      <w:kern w:val="2"/>
      <w:sz w:val="21"/>
      <w:szCs w:val="22"/>
    </w:rPr>
  </w:style>
  <w:style w:type="paragraph" w:customStyle="1" w:styleId="aff0">
    <w:name w:val="小四加粗居中"/>
    <w:basedOn w:val="a"/>
    <w:link w:val="aff1"/>
    <w:qFormat/>
    <w:pPr>
      <w:jc w:val="center"/>
    </w:pPr>
    <w:rPr>
      <w:b/>
      <w:sz w:val="24"/>
    </w:rPr>
  </w:style>
  <w:style w:type="character" w:customStyle="1" w:styleId="aff1">
    <w:name w:val="小四加粗居中 字符"/>
    <w:basedOn w:val="a0"/>
    <w:link w:val="aff0"/>
    <w:rPr>
      <w:b/>
      <w:kern w:val="2"/>
      <w:sz w:val="24"/>
      <w:szCs w:val="22"/>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10.wmf"/><Relationship Id="rId42" Type="http://schemas.openxmlformats.org/officeDocument/2006/relationships/oleObject" Target="embeddings/oleObject17.bin"/><Relationship Id="rId47" Type="http://schemas.openxmlformats.org/officeDocument/2006/relationships/image" Target="media/image23.wmf"/><Relationship Id="rId63" Type="http://schemas.openxmlformats.org/officeDocument/2006/relationships/image" Target="media/image32.wmf"/><Relationship Id="rId68" Type="http://schemas.openxmlformats.org/officeDocument/2006/relationships/oleObject" Target="embeddings/oleObject29.bin"/><Relationship Id="rId84" Type="http://schemas.openxmlformats.org/officeDocument/2006/relationships/image" Target="media/image46.jpeg"/><Relationship Id="rId89" Type="http://schemas.openxmlformats.org/officeDocument/2006/relationships/oleObject" Target="embeddings/oleObject35.bin"/><Relationship Id="rId16" Type="http://schemas.openxmlformats.org/officeDocument/2006/relationships/image" Target="media/image7.wmf"/><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oleObject" Target="embeddings/oleObject15.bin"/><Relationship Id="rId53" Type="http://schemas.openxmlformats.org/officeDocument/2006/relationships/image" Target="media/image26.wmf"/><Relationship Id="rId58" Type="http://schemas.openxmlformats.org/officeDocument/2006/relationships/oleObject" Target="embeddings/oleObject25.bin"/><Relationship Id="rId74" Type="http://schemas.openxmlformats.org/officeDocument/2006/relationships/oleObject" Target="embeddings/oleObject32.bin"/><Relationship Id="rId79" Type="http://schemas.openxmlformats.org/officeDocument/2006/relationships/image" Target="media/image41.jpeg"/><Relationship Id="rId102" Type="http://schemas.openxmlformats.org/officeDocument/2006/relationships/header" Target="header1.xml"/><Relationship Id="rId5" Type="http://schemas.openxmlformats.org/officeDocument/2006/relationships/endnotes" Target="endnotes.xml"/><Relationship Id="rId90" Type="http://schemas.openxmlformats.org/officeDocument/2006/relationships/image" Target="media/image50.wmf"/><Relationship Id="rId95" Type="http://schemas.openxmlformats.org/officeDocument/2006/relationships/image" Target="media/image53.wmf"/><Relationship Id="rId22" Type="http://schemas.openxmlformats.org/officeDocument/2006/relationships/oleObject" Target="embeddings/oleObject7.bin"/><Relationship Id="rId27" Type="http://schemas.openxmlformats.org/officeDocument/2006/relationships/image" Target="media/image13.wmf"/><Relationship Id="rId43" Type="http://schemas.openxmlformats.org/officeDocument/2006/relationships/image" Target="media/image21.wmf"/><Relationship Id="rId48" Type="http://schemas.openxmlformats.org/officeDocument/2006/relationships/oleObject" Target="embeddings/oleObject20.bin"/><Relationship Id="rId64" Type="http://schemas.openxmlformats.org/officeDocument/2006/relationships/oleObject" Target="embeddings/oleObject27.bin"/><Relationship Id="rId69" Type="http://schemas.openxmlformats.org/officeDocument/2006/relationships/image" Target="media/image35.wmf"/><Relationship Id="rId80" Type="http://schemas.openxmlformats.org/officeDocument/2006/relationships/image" Target="media/image42.jpeg"/><Relationship Id="rId85" Type="http://schemas.openxmlformats.org/officeDocument/2006/relationships/image" Target="media/image47.jpeg"/><Relationship Id="rId12" Type="http://schemas.openxmlformats.org/officeDocument/2006/relationships/image" Target="media/image5.wmf"/><Relationship Id="rId17" Type="http://schemas.openxmlformats.org/officeDocument/2006/relationships/oleObject" Target="embeddings/oleObject5.bin"/><Relationship Id="rId33" Type="http://schemas.openxmlformats.org/officeDocument/2006/relationships/image" Target="media/image15.jpeg"/><Relationship Id="rId38" Type="http://schemas.openxmlformats.org/officeDocument/2006/relationships/image" Target="media/image18.jpeg"/><Relationship Id="rId59" Type="http://schemas.openxmlformats.org/officeDocument/2006/relationships/image" Target="media/image29.wmf"/><Relationship Id="rId103" Type="http://schemas.openxmlformats.org/officeDocument/2006/relationships/footer" Target="footer1.xml"/><Relationship Id="rId20" Type="http://schemas.openxmlformats.org/officeDocument/2006/relationships/image" Target="media/image9.jpeg"/><Relationship Id="rId41" Type="http://schemas.openxmlformats.org/officeDocument/2006/relationships/image" Target="media/image20.wmf"/><Relationship Id="rId54" Type="http://schemas.openxmlformats.org/officeDocument/2006/relationships/oleObject" Target="embeddings/oleObject23.bin"/><Relationship Id="rId62" Type="http://schemas.openxmlformats.org/officeDocument/2006/relationships/image" Target="media/image31.jpeg"/><Relationship Id="rId70" Type="http://schemas.openxmlformats.org/officeDocument/2006/relationships/oleObject" Target="embeddings/oleObject30.bin"/><Relationship Id="rId75" Type="http://schemas.openxmlformats.org/officeDocument/2006/relationships/image" Target="media/image38.wmf"/><Relationship Id="rId83" Type="http://schemas.openxmlformats.org/officeDocument/2006/relationships/image" Target="media/image45.jpeg"/><Relationship Id="rId88" Type="http://schemas.openxmlformats.org/officeDocument/2006/relationships/image" Target="media/image49.wmf"/><Relationship Id="rId91" Type="http://schemas.openxmlformats.org/officeDocument/2006/relationships/oleObject" Target="embeddings/oleObject36.bin"/><Relationship Id="rId96" Type="http://schemas.openxmlformats.org/officeDocument/2006/relationships/oleObject" Target="embeddings/oleObject38.bin"/><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oleObject" Target="embeddings/oleObject4.bin"/><Relationship Id="rId23" Type="http://schemas.openxmlformats.org/officeDocument/2006/relationships/image" Target="media/image11.wmf"/><Relationship Id="rId28" Type="http://schemas.openxmlformats.org/officeDocument/2006/relationships/oleObject" Target="embeddings/oleObject10.bin"/><Relationship Id="rId36" Type="http://schemas.openxmlformats.org/officeDocument/2006/relationships/image" Target="media/image17.wmf"/><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image" Target="media/image4.wmf"/><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3.wmf"/><Relationship Id="rId73" Type="http://schemas.openxmlformats.org/officeDocument/2006/relationships/image" Target="media/image37.wmf"/><Relationship Id="rId78" Type="http://schemas.openxmlformats.org/officeDocument/2006/relationships/image" Target="media/image40.jpeg"/><Relationship Id="rId81" Type="http://schemas.openxmlformats.org/officeDocument/2006/relationships/image" Target="media/image43.jpeg"/><Relationship Id="rId86" Type="http://schemas.openxmlformats.org/officeDocument/2006/relationships/image" Target="media/image48.wmf"/><Relationship Id="rId94" Type="http://schemas.openxmlformats.org/officeDocument/2006/relationships/image" Target="media/image52.jpeg"/><Relationship Id="rId99" Type="http://schemas.openxmlformats.org/officeDocument/2006/relationships/image" Target="media/image55.wmf"/><Relationship Id="rId101" Type="http://schemas.openxmlformats.org/officeDocument/2006/relationships/image" Target="media/image56.jpeg"/><Relationship Id="rId4" Type="http://schemas.openxmlformats.org/officeDocument/2006/relationships/footnotes" Target="footnote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8.wmf"/><Relationship Id="rId39" Type="http://schemas.openxmlformats.org/officeDocument/2006/relationships/image" Target="media/image19.wmf"/><Relationship Id="rId34" Type="http://schemas.openxmlformats.org/officeDocument/2006/relationships/image" Target="media/image16.wmf"/><Relationship Id="rId50" Type="http://schemas.openxmlformats.org/officeDocument/2006/relationships/oleObject" Target="embeddings/oleObject21.bin"/><Relationship Id="rId55" Type="http://schemas.openxmlformats.org/officeDocument/2006/relationships/image" Target="media/image27.wmf"/><Relationship Id="rId76" Type="http://schemas.openxmlformats.org/officeDocument/2006/relationships/oleObject" Target="embeddings/oleObject33.bin"/><Relationship Id="rId97" Type="http://schemas.openxmlformats.org/officeDocument/2006/relationships/image" Target="media/image54.wmf"/><Relationship Id="rId104" Type="http://schemas.openxmlformats.org/officeDocument/2006/relationships/fontTable" Target="fontTable.xml"/><Relationship Id="rId7" Type="http://schemas.openxmlformats.org/officeDocument/2006/relationships/image" Target="media/image2.jpeg"/><Relationship Id="rId71" Type="http://schemas.openxmlformats.org/officeDocument/2006/relationships/image" Target="media/image36.wmf"/><Relationship Id="rId92" Type="http://schemas.openxmlformats.org/officeDocument/2006/relationships/image" Target="media/image51.wmf"/><Relationship Id="rId2" Type="http://schemas.openxmlformats.org/officeDocument/2006/relationships/settings" Target="settings.xml"/><Relationship Id="rId29" Type="http://schemas.openxmlformats.org/officeDocument/2006/relationships/oleObject" Target="embeddings/oleObject11.bin"/><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2.wmf"/><Relationship Id="rId66" Type="http://schemas.openxmlformats.org/officeDocument/2006/relationships/oleObject" Target="embeddings/oleObject28.bin"/><Relationship Id="rId87" Type="http://schemas.openxmlformats.org/officeDocument/2006/relationships/oleObject" Target="embeddings/oleObject34.bin"/><Relationship Id="rId61" Type="http://schemas.openxmlformats.org/officeDocument/2006/relationships/image" Target="media/image30.jpeg"/><Relationship Id="rId82" Type="http://schemas.openxmlformats.org/officeDocument/2006/relationships/image" Target="media/image44.jpeg"/><Relationship Id="rId19" Type="http://schemas.openxmlformats.org/officeDocument/2006/relationships/oleObject" Target="embeddings/oleObject6.bin"/><Relationship Id="rId14" Type="http://schemas.openxmlformats.org/officeDocument/2006/relationships/image" Target="media/image6.wmf"/><Relationship Id="rId30" Type="http://schemas.openxmlformats.org/officeDocument/2006/relationships/oleObject" Target="embeddings/oleObject12.bin"/><Relationship Id="rId35" Type="http://schemas.openxmlformats.org/officeDocument/2006/relationships/oleObject" Target="embeddings/oleObject14.bin"/><Relationship Id="rId56" Type="http://schemas.openxmlformats.org/officeDocument/2006/relationships/oleObject" Target="embeddings/oleObject24.bin"/><Relationship Id="rId77" Type="http://schemas.openxmlformats.org/officeDocument/2006/relationships/image" Target="media/image39.jpeg"/><Relationship Id="rId100" Type="http://schemas.openxmlformats.org/officeDocument/2006/relationships/oleObject" Target="embeddings/oleObject40.bin"/><Relationship Id="rId105"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image" Target="media/image25.wmf"/><Relationship Id="rId72" Type="http://schemas.openxmlformats.org/officeDocument/2006/relationships/oleObject" Target="embeddings/oleObject31.bin"/><Relationship Id="rId93" Type="http://schemas.openxmlformats.org/officeDocument/2006/relationships/oleObject" Target="embeddings/oleObject37.bin"/><Relationship Id="rId98" Type="http://schemas.openxmlformats.org/officeDocument/2006/relationships/oleObject" Target="embeddings/oleObject39.bin"/><Relationship Id="rId3" Type="http://schemas.openxmlformats.org/officeDocument/2006/relationships/webSettings" Target="webSettings.xml"/><Relationship Id="rId25" Type="http://schemas.openxmlformats.org/officeDocument/2006/relationships/image" Target="media/image12.wmf"/><Relationship Id="rId46" Type="http://schemas.openxmlformats.org/officeDocument/2006/relationships/oleObject" Target="embeddings/oleObject19.bin"/><Relationship Id="rId67" Type="http://schemas.openxmlformats.org/officeDocument/2006/relationships/image" Target="media/image34.wmf"/></Relationships>
</file>

<file path=word/_rels/footer1.xml.rels><?xml version="1.0" encoding="UTF-8" standalone="yes"?>
<Relationships xmlns="http://schemas.openxmlformats.org/package/2006/relationships"><Relationship Id="rId1" Type="http://schemas.openxmlformats.org/officeDocument/2006/relationships/image" Target="media/image57.png"/></Relationships>
</file>

<file path=word/_rels/header1.xml.rels><?xml version="1.0" encoding="UTF-8" standalone="yes"?>
<Relationships xmlns="http://schemas.openxmlformats.org/package/2006/relationships"><Relationship Id="rId1" Type="http://schemas.openxmlformats.org/officeDocument/2006/relationships/image" Target="media/image5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882</Words>
  <Characters>5030</Characters>
  <DocSecurity>0</DocSecurity>
  <Lines>41</Lines>
  <Paragraphs>11</Paragraphs>
  <ScaleCrop>false</ScaleCrop>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2026-01-07T03:27:00Z</dcterms:created>
  <dcterms:modified xsi:type="dcterms:W3CDTF">2026-07-28T11:44:00Z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