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6089431" w14:textId="6E370F8A" w:rsidR="00233D75" w:rsidRPr="00344ADB" w:rsidRDefault="00000000" w:rsidP="00344ADB">
      <w:pPr>
        <w:spacing w:line="360" w:lineRule="auto"/>
        <w:jc w:val="center"/>
        <w:textAlignment w:val="center"/>
        <w:rPr>
          <w:color w:val="EE0000"/>
        </w:rPr>
      </w:pPr>
      <w:r w:rsidRPr="00344ADB">
        <w:rPr>
          <w:rFonts w:eastAsia="Times New Roman" w:cs="Times New Roman"/>
          <w:b/>
          <w:noProof/>
          <w:color w:val="EE0000"/>
          <w:sz w:val="32"/>
        </w:rPr>
        <w:drawing>
          <wp:anchor distT="0" distB="0" distL="114300" distR="114300" simplePos="0" relativeHeight="251659264" behindDoc="0" locked="0" layoutInCell="1" allowOverlap="1" wp14:anchorId="3086B6EA" wp14:editId="515C072F">
            <wp:simplePos x="0" y="0"/>
            <wp:positionH relativeFrom="page">
              <wp:posOffset>11709400</wp:posOffset>
            </wp:positionH>
            <wp:positionV relativeFrom="topMargin">
              <wp:posOffset>11493500</wp:posOffset>
            </wp:positionV>
            <wp:extent cx="457200" cy="342900"/>
            <wp:effectExtent l="0" t="0" r="0" b="0"/>
            <wp:wrapNone/>
            <wp:docPr id="100053" name="图片 100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3" name=""/>
                    <pic:cNvPicPr>
                      <a:picLocks noChangeAspect="1"/>
                    </pic:cNvPicPr>
                  </pic:nvPicPr>
                  <pic:blipFill>
                    <a:blip r:embed="rId8"/>
                    <a:stretch>
                      <a:fillRect/>
                    </a:stretch>
                  </pic:blipFill>
                  <pic:spPr>
                    <a:xfrm>
                      <a:off x="0" y="0"/>
                      <a:ext cx="457200" cy="342900"/>
                    </a:xfrm>
                    <a:prstGeom prst="rect">
                      <a:avLst/>
                    </a:prstGeom>
                  </pic:spPr>
                </pic:pic>
              </a:graphicData>
            </a:graphic>
          </wp:anchor>
        </w:drawing>
      </w:r>
      <w:r w:rsidRPr="00344ADB">
        <w:rPr>
          <w:rFonts w:eastAsia="Times New Roman" w:cs="Times New Roman"/>
          <w:b/>
          <w:noProof/>
          <w:color w:val="EE0000"/>
          <w:sz w:val="32"/>
        </w:rPr>
        <w:drawing>
          <wp:anchor distT="0" distB="0" distL="114300" distR="114300" simplePos="0" relativeHeight="251660288" behindDoc="0" locked="0" layoutInCell="1" allowOverlap="1" wp14:anchorId="6CE5077F" wp14:editId="295D94EA">
            <wp:simplePos x="0" y="0"/>
            <wp:positionH relativeFrom="page">
              <wp:posOffset>11112500</wp:posOffset>
            </wp:positionH>
            <wp:positionV relativeFrom="topMargin">
              <wp:posOffset>10464800</wp:posOffset>
            </wp:positionV>
            <wp:extent cx="330200" cy="254000"/>
            <wp:effectExtent l="0" t="0" r="0" b="0"/>
            <wp:wrapNone/>
            <wp:docPr id="779919156" name="图片 77991915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9919156" name=""/>
                    <pic:cNvPicPr>
                      <a:picLocks noChangeAspect="1"/>
                    </pic:cNvPicPr>
                  </pic:nvPicPr>
                  <pic:blipFill>
                    <a:blip r:embed="rId9"/>
                    <a:stretch>
                      <a:fillRect/>
                    </a:stretch>
                  </pic:blipFill>
                  <pic:spPr>
                    <a:xfrm>
                      <a:off x="0" y="0"/>
                      <a:ext cx="330200" cy="254000"/>
                    </a:xfrm>
                    <a:prstGeom prst="rect">
                      <a:avLst/>
                    </a:prstGeom>
                  </pic:spPr>
                </pic:pic>
              </a:graphicData>
            </a:graphic>
          </wp:anchor>
        </w:drawing>
      </w:r>
      <w:r w:rsidRPr="00344ADB">
        <w:rPr>
          <w:rFonts w:eastAsia="Times New Roman" w:cs="Times New Roman"/>
          <w:b/>
          <w:color w:val="EE0000"/>
          <w:sz w:val="32"/>
        </w:rPr>
        <w:t>2026</w:t>
      </w:r>
      <w:r w:rsidRPr="00344ADB">
        <w:rPr>
          <w:rFonts w:ascii="宋体" w:hAnsi="宋体"/>
          <w:b/>
          <w:color w:val="EE0000"/>
          <w:sz w:val="32"/>
        </w:rPr>
        <w:t>年云南省初中学业水平考试</w:t>
      </w:r>
    </w:p>
    <w:p w14:paraId="222A0FA4" w14:textId="77777777" w:rsidR="00233D75" w:rsidRPr="00344ADB" w:rsidRDefault="00000000" w:rsidP="00344ADB">
      <w:pPr>
        <w:spacing w:line="360" w:lineRule="auto"/>
        <w:jc w:val="center"/>
        <w:textAlignment w:val="center"/>
        <w:rPr>
          <w:color w:val="EE0000"/>
        </w:rPr>
      </w:pPr>
      <w:r w:rsidRPr="00344ADB">
        <w:rPr>
          <w:rFonts w:ascii="宋体" w:hAnsi="宋体"/>
          <w:b/>
          <w:color w:val="EE0000"/>
          <w:sz w:val="32"/>
        </w:rPr>
        <w:t>物理</w:t>
      </w:r>
    </w:p>
    <w:p w14:paraId="42A6D960" w14:textId="77777777" w:rsidR="00233D75" w:rsidRDefault="00000000">
      <w:pPr>
        <w:spacing w:line="360" w:lineRule="auto"/>
        <w:jc w:val="center"/>
        <w:textAlignment w:val="center"/>
      </w:pPr>
      <w:r>
        <w:rPr>
          <w:rFonts w:ascii="宋体" w:hAnsi="宋体"/>
          <w:b/>
          <w:sz w:val="24"/>
        </w:rPr>
        <w:t>（全卷五个大题，共</w:t>
      </w:r>
      <w:r>
        <w:rPr>
          <w:rFonts w:eastAsia="Times New Roman" w:cs="Times New Roman"/>
          <w:b/>
          <w:sz w:val="24"/>
        </w:rPr>
        <w:t>23</w:t>
      </w:r>
      <w:r>
        <w:rPr>
          <w:rFonts w:ascii="宋体" w:hAnsi="宋体"/>
          <w:b/>
          <w:sz w:val="24"/>
        </w:rPr>
        <w:t>个小题，共</w:t>
      </w:r>
      <w:r>
        <w:rPr>
          <w:rFonts w:eastAsia="Times New Roman" w:cs="Times New Roman"/>
          <w:b/>
          <w:sz w:val="24"/>
        </w:rPr>
        <w:t>8</w:t>
      </w:r>
      <w:r>
        <w:rPr>
          <w:rFonts w:ascii="宋体" w:hAnsi="宋体"/>
          <w:b/>
          <w:sz w:val="24"/>
        </w:rPr>
        <w:t>页；满分</w:t>
      </w:r>
      <w:r>
        <w:rPr>
          <w:rFonts w:eastAsia="Times New Roman" w:cs="Times New Roman"/>
          <w:b/>
          <w:sz w:val="24"/>
        </w:rPr>
        <w:t>90</w:t>
      </w:r>
      <w:r>
        <w:rPr>
          <w:rFonts w:ascii="宋体" w:hAnsi="宋体"/>
          <w:b/>
          <w:sz w:val="24"/>
        </w:rPr>
        <w:t>分，考试用时</w:t>
      </w:r>
      <w:r>
        <w:rPr>
          <w:rFonts w:eastAsia="Times New Roman" w:cs="Times New Roman"/>
          <w:b/>
          <w:sz w:val="24"/>
        </w:rPr>
        <w:t>75</w:t>
      </w:r>
      <w:r>
        <w:rPr>
          <w:rFonts w:ascii="宋体" w:hAnsi="宋体"/>
          <w:b/>
          <w:sz w:val="24"/>
        </w:rPr>
        <w:t>分钟）</w:t>
      </w:r>
    </w:p>
    <w:p w14:paraId="15EE06B4" w14:textId="77777777" w:rsidR="00233D75" w:rsidRDefault="00000000">
      <w:pPr>
        <w:spacing w:line="360" w:lineRule="auto"/>
        <w:textAlignment w:val="center"/>
      </w:pPr>
      <w:r>
        <w:rPr>
          <w:rFonts w:ascii="宋体" w:hAnsi="宋体"/>
          <w:b/>
          <w:sz w:val="24"/>
        </w:rPr>
        <w:t>注意事项：</w:t>
      </w:r>
    </w:p>
    <w:p w14:paraId="6783DE29" w14:textId="77777777" w:rsidR="00233D75" w:rsidRDefault="00000000">
      <w:pPr>
        <w:spacing w:line="360" w:lineRule="auto"/>
        <w:textAlignment w:val="center"/>
      </w:pPr>
      <w:r>
        <w:rPr>
          <w:rFonts w:eastAsia="Times New Roman" w:cs="Times New Roman"/>
          <w:b/>
          <w:sz w:val="24"/>
        </w:rPr>
        <w:t>1.</w:t>
      </w:r>
      <w:r>
        <w:rPr>
          <w:rFonts w:ascii="宋体" w:hAnsi="宋体"/>
          <w:b/>
          <w:sz w:val="24"/>
        </w:rPr>
        <w:t>考生必须在答题卡上解题作答。答案应书写在答题卡的相应位置上，在试卷、草稿纸上作答无效。</w:t>
      </w:r>
    </w:p>
    <w:p w14:paraId="48EEC2A1" w14:textId="77777777" w:rsidR="00233D75" w:rsidRDefault="00000000">
      <w:pPr>
        <w:spacing w:line="360" w:lineRule="auto"/>
        <w:textAlignment w:val="center"/>
      </w:pPr>
      <w:r>
        <w:rPr>
          <w:rFonts w:eastAsia="Times New Roman" w:cs="Times New Roman"/>
          <w:b/>
          <w:sz w:val="24"/>
        </w:rPr>
        <w:t>2.</w:t>
      </w:r>
      <w:r>
        <w:rPr>
          <w:rFonts w:ascii="宋体" w:hAnsi="宋体"/>
          <w:b/>
          <w:sz w:val="24"/>
        </w:rPr>
        <w:t>考试结束后，请将试卷和答题卡一并交回。</w:t>
      </w:r>
    </w:p>
    <w:p w14:paraId="0AAD7E5F" w14:textId="77777777" w:rsidR="00233D75" w:rsidRDefault="00000000">
      <w:pPr>
        <w:spacing w:line="360" w:lineRule="auto"/>
        <w:textAlignment w:val="center"/>
      </w:pPr>
      <w:r>
        <w:rPr>
          <w:rFonts w:eastAsia="Times New Roman" w:cs="Times New Roman"/>
          <w:b/>
          <w:sz w:val="24"/>
        </w:rPr>
        <w:t>3.</w:t>
      </w:r>
      <w:r>
        <w:rPr>
          <w:rFonts w:ascii="宋体" w:hAnsi="宋体"/>
          <w:b/>
          <w:sz w:val="24"/>
        </w:rPr>
        <w:t>试题中用到</w:t>
      </w:r>
      <m:oMath>
        <m:r>
          <w:rPr>
            <w:rFonts w:ascii="Cambria Math" w:hAnsi="Cambria Math" w:cs="Cambria Math"/>
          </w:rPr>
          <m:t>g</m:t>
        </m:r>
      </m:oMath>
      <w:r>
        <w:rPr>
          <w:rFonts w:ascii="Cambria Math" w:hAnsi="Cambria Math" w:cs="Cambria Math"/>
        </w:rPr>
        <w:t xml:space="preserve"> </w:t>
      </w:r>
      <w:r>
        <w:rPr>
          <w:rFonts w:ascii="宋体" w:hAnsi="宋体"/>
          <w:b/>
          <w:sz w:val="24"/>
        </w:rPr>
        <w:t>均取</w:t>
      </w:r>
      <w:r>
        <w:object w:dxaOrig="945" w:dyaOrig="315" w14:anchorId="06269F9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学科网(www.zxxk.com)--教育资源门户，提供试卷、教案、课件、论文、素材以及各类教学资源下载，还有大量而丰富的教学相关资讯！" style="width:47.4pt;height:15.6pt" o:ole="">
            <v:imagedata r:id="rId10" o:title="eqIdf16775aff9bac52d5a1c5da8771eaf54"/>
          </v:shape>
          <o:OLEObject Type="Embed" ProgID="Equation.DSMT4" ShapeID="_x0000_i1025" DrawAspect="Content" ObjectID="_1843367081" r:id="rId11"/>
        </w:object>
      </w:r>
      <w:r>
        <w:rPr>
          <w:rFonts w:ascii="宋体" w:hAnsi="宋体"/>
          <w:b/>
          <w:sz w:val="24"/>
        </w:rPr>
        <w:t>。</w:t>
      </w:r>
    </w:p>
    <w:p w14:paraId="3CD5BADC" w14:textId="77777777" w:rsidR="00233D75" w:rsidRDefault="00000000">
      <w:pPr>
        <w:spacing w:line="360" w:lineRule="auto"/>
        <w:textAlignment w:val="center"/>
      </w:pPr>
      <w:r>
        <w:rPr>
          <w:rFonts w:ascii="宋体" w:hAnsi="宋体"/>
          <w:b/>
          <w:sz w:val="24"/>
        </w:rPr>
        <w:t>一、选择题：本题共</w:t>
      </w:r>
      <w:r>
        <w:rPr>
          <w:rFonts w:eastAsia="Times New Roman" w:cs="Times New Roman"/>
          <w:b/>
          <w:sz w:val="24"/>
        </w:rPr>
        <w:t>10</w:t>
      </w:r>
      <w:r>
        <w:rPr>
          <w:rFonts w:ascii="宋体" w:hAnsi="宋体"/>
          <w:b/>
          <w:sz w:val="24"/>
        </w:rPr>
        <w:t>小题，每小题</w:t>
      </w:r>
      <w:r>
        <w:rPr>
          <w:rFonts w:eastAsia="Times New Roman" w:cs="Times New Roman"/>
          <w:b/>
          <w:sz w:val="24"/>
        </w:rPr>
        <w:t>3</w:t>
      </w:r>
      <w:r>
        <w:rPr>
          <w:rFonts w:ascii="宋体" w:hAnsi="宋体"/>
          <w:b/>
          <w:sz w:val="24"/>
        </w:rPr>
        <w:t>分，共</w:t>
      </w:r>
      <w:r>
        <w:rPr>
          <w:rFonts w:eastAsia="Times New Roman" w:cs="Times New Roman"/>
          <w:b/>
          <w:sz w:val="24"/>
        </w:rPr>
        <w:t>30</w:t>
      </w:r>
      <w:r>
        <w:rPr>
          <w:rFonts w:ascii="宋体" w:hAnsi="宋体"/>
          <w:b/>
          <w:sz w:val="24"/>
        </w:rPr>
        <w:t>分。每小题给出的四个选项中，第</w:t>
      </w:r>
      <w:r>
        <w:rPr>
          <w:rFonts w:eastAsia="Times New Roman" w:cs="Times New Roman"/>
          <w:b/>
          <w:sz w:val="24"/>
        </w:rPr>
        <w:t>1~7</w:t>
      </w:r>
      <w:r>
        <w:rPr>
          <w:rFonts w:ascii="宋体" w:hAnsi="宋体"/>
          <w:b/>
          <w:sz w:val="24"/>
        </w:rPr>
        <w:t>题只有一项符合题目要求，第</w:t>
      </w:r>
      <w:r>
        <w:rPr>
          <w:rFonts w:eastAsia="Times New Roman" w:cs="Times New Roman"/>
          <w:b/>
          <w:sz w:val="24"/>
        </w:rPr>
        <w:t>8~10</w:t>
      </w:r>
      <w:r>
        <w:rPr>
          <w:rFonts w:ascii="宋体" w:hAnsi="宋体"/>
          <w:b/>
          <w:sz w:val="24"/>
        </w:rPr>
        <w:t>题有多项符合题目要求。全部选对得</w:t>
      </w:r>
      <w:r>
        <w:rPr>
          <w:rFonts w:eastAsia="Times New Roman" w:cs="Times New Roman"/>
          <w:b/>
          <w:sz w:val="24"/>
        </w:rPr>
        <w:t>3</w:t>
      </w:r>
      <w:r>
        <w:rPr>
          <w:rFonts w:ascii="宋体" w:hAnsi="宋体"/>
          <w:b/>
          <w:sz w:val="24"/>
        </w:rPr>
        <w:t>分，选对但不全的得</w:t>
      </w:r>
      <w:r>
        <w:rPr>
          <w:rFonts w:eastAsia="Times New Roman" w:cs="Times New Roman"/>
          <w:b/>
          <w:sz w:val="24"/>
        </w:rPr>
        <w:t>1</w:t>
      </w:r>
      <w:r>
        <w:rPr>
          <w:rFonts w:ascii="宋体" w:hAnsi="宋体"/>
          <w:b/>
          <w:sz w:val="24"/>
        </w:rPr>
        <w:t>分，有选错的得</w:t>
      </w:r>
      <w:r>
        <w:rPr>
          <w:rFonts w:eastAsia="Times New Roman" w:cs="Times New Roman"/>
          <w:b/>
          <w:sz w:val="24"/>
        </w:rPr>
        <w:t>0</w:t>
      </w:r>
      <w:r>
        <w:rPr>
          <w:rFonts w:ascii="宋体" w:hAnsi="宋体"/>
          <w:b/>
          <w:sz w:val="24"/>
        </w:rPr>
        <w:t>分。</w:t>
      </w:r>
    </w:p>
    <w:p w14:paraId="6E6E542C" w14:textId="77777777" w:rsidR="00233D75" w:rsidRDefault="00000000">
      <w:pPr>
        <w:spacing w:line="360" w:lineRule="auto"/>
        <w:textAlignment w:val="center"/>
      </w:pPr>
      <w:r>
        <w:t xml:space="preserve">1. </w:t>
      </w:r>
      <w:r>
        <w:rPr>
          <w:rFonts w:ascii="宋体" w:hAnsi="宋体"/>
        </w:rPr>
        <w:t>如图所示的仪器和仪表，使用或读数正确的是（</w:t>
      </w:r>
      <w:r>
        <w:rPr>
          <w:rFonts w:eastAsia="Times New Roman" w:cs="Times New Roman"/>
        </w:rPr>
        <w:t xml:space="preserve">     </w:t>
      </w:r>
      <w:r>
        <w:rPr>
          <w:rFonts w:ascii="宋体" w:hAnsi="宋体"/>
        </w:rPr>
        <w:t>）</w:t>
      </w:r>
    </w:p>
    <w:p w14:paraId="19A01C6A" w14:textId="77777777" w:rsidR="00233D75" w:rsidRDefault="00000000">
      <w:pPr>
        <w:spacing w:line="360" w:lineRule="auto"/>
        <w:textAlignment w:val="center"/>
      </w:pPr>
      <w:r w:rsidRPr="00BE1BCD">
        <w:rPr>
          <w:noProof/>
        </w:rPr>
        <w:drawing>
          <wp:inline distT="0" distB="0" distL="0" distR="0" wp14:anchorId="12C426E4" wp14:editId="0A14A890">
            <wp:extent cx="4886325" cy="2019300"/>
            <wp:effectExtent l="0" t="0" r="0"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
                    <pic:cNvPicPr>
                      <a:picLocks noChangeAspect="1"/>
                    </pic:cNvPicPr>
                  </pic:nvPicPr>
                  <pic:blipFill>
                    <a:blip r:embed="rId12"/>
                    <a:stretch>
                      <a:fillRect/>
                    </a:stretch>
                  </pic:blipFill>
                  <pic:spPr>
                    <a:xfrm>
                      <a:off x="0" y="0"/>
                      <a:ext cx="4886325" cy="2019300"/>
                    </a:xfrm>
                    <a:prstGeom prst="rect">
                      <a:avLst/>
                    </a:prstGeom>
                  </pic:spPr>
                </pic:pic>
              </a:graphicData>
            </a:graphic>
          </wp:inline>
        </w:drawing>
      </w:r>
    </w:p>
    <w:p w14:paraId="2E6ECEDF" w14:textId="77777777" w:rsidR="00233D75" w:rsidRDefault="00FC5860">
      <w:pPr>
        <w:tabs>
          <w:tab w:val="left" w:pos="4873"/>
        </w:tabs>
        <w:spacing w:line="360" w:lineRule="auto"/>
        <w:jc w:val="left"/>
        <w:textAlignment w:val="center"/>
      </w:pPr>
      <w:r w:rsidRPr="00BE1BCD">
        <w:t xml:space="preserve">A. </w:t>
      </w:r>
      <w:r w:rsidR="00000000">
        <w:rPr>
          <w:rFonts w:ascii="宋体" w:hAnsi="宋体"/>
        </w:rPr>
        <w:t>图甲中用刻度尺测量木块的边长</w:t>
      </w:r>
      <w:r w:rsidRPr="00BE1BCD">
        <w:tab/>
        <w:t xml:space="preserve">B. </w:t>
      </w:r>
      <w:r w:rsidR="00000000">
        <w:rPr>
          <w:rFonts w:ascii="宋体" w:hAnsi="宋体"/>
        </w:rPr>
        <w:t>图乙中用温度计测量水的温度</w:t>
      </w:r>
    </w:p>
    <w:p w14:paraId="6C031BF9" w14:textId="77777777" w:rsidR="00233D75" w:rsidRDefault="00FC5860">
      <w:pPr>
        <w:tabs>
          <w:tab w:val="left" w:pos="4873"/>
        </w:tabs>
        <w:spacing w:line="360" w:lineRule="auto"/>
        <w:jc w:val="left"/>
        <w:textAlignment w:val="center"/>
        <w:rPr>
          <w:color w:val="000000"/>
        </w:rPr>
      </w:pPr>
      <w:r w:rsidRPr="00BE1BCD">
        <w:t xml:space="preserve">C. </w:t>
      </w:r>
      <w:r w:rsidR="00000000">
        <w:rPr>
          <w:rFonts w:ascii="宋体" w:hAnsi="宋体"/>
        </w:rPr>
        <w:t>图丙中电阻箱的阻值为</w:t>
      </w:r>
      <w:r w:rsidR="00000000">
        <w:rPr>
          <w:rFonts w:eastAsia="Times New Roman" w:cs="Times New Roman"/>
        </w:rPr>
        <w:t>2026Ω</w:t>
      </w:r>
      <w:r w:rsidRPr="00BE1BCD">
        <w:tab/>
        <w:t xml:space="preserve">D. </w:t>
      </w:r>
      <w:r w:rsidR="00000000">
        <w:rPr>
          <w:rFonts w:ascii="宋体" w:hAnsi="宋体"/>
        </w:rPr>
        <w:t>图丁中速度表的示数为</w:t>
      </w:r>
      <w:r w:rsidR="00000000">
        <w:object w:dxaOrig="960" w:dyaOrig="330" w14:anchorId="55934479">
          <v:shape id="_x0000_i1026" type="#_x0000_t75" alt="学科网(www.zxxk.com)--教育资源门户，提供试卷、教案、课件、论文、素材以及各类教学资源下载，还有大量而丰富的教学相关资讯！" style="width:48pt;height:16.8pt" o:ole="">
            <v:imagedata r:id="rId13" o:title="eqId9f942804316042bcb84cf324a3dd096d"/>
          </v:shape>
          <o:OLEObject Type="Embed" ProgID="Equation.DSMT4" ShapeID="_x0000_i1026" DrawAspect="Content" ObjectID="_1843367082" r:id="rId14"/>
        </w:object>
      </w:r>
    </w:p>
    <w:p w14:paraId="4E550CED" w14:textId="77777777" w:rsidR="00233D75" w:rsidRDefault="00000000">
      <w:pPr>
        <w:spacing w:line="360" w:lineRule="auto"/>
        <w:textAlignment w:val="center"/>
        <w:rPr>
          <w:color w:val="000000"/>
        </w:rPr>
      </w:pPr>
      <w:r>
        <w:rPr>
          <w:color w:val="000000"/>
        </w:rPr>
        <w:t xml:space="preserve">2. </w:t>
      </w:r>
      <w:r>
        <w:rPr>
          <w:rFonts w:ascii="宋体" w:hAnsi="宋体"/>
          <w:color w:val="000000"/>
        </w:rPr>
        <w:t>下列做法中，符合安全用电原则的是（</w:t>
      </w:r>
      <w:r>
        <w:rPr>
          <w:rFonts w:eastAsia="Times New Roman" w:cs="Times New Roman"/>
          <w:color w:val="000000"/>
        </w:rPr>
        <w:t xml:space="preserve">     </w:t>
      </w:r>
      <w:r>
        <w:rPr>
          <w:rFonts w:ascii="宋体" w:hAnsi="宋体"/>
          <w:color w:val="000000"/>
        </w:rPr>
        <w:t>）</w:t>
      </w:r>
    </w:p>
    <w:p w14:paraId="2FDDC879" w14:textId="77777777" w:rsidR="00233D75" w:rsidRDefault="00000000">
      <w:pPr>
        <w:tabs>
          <w:tab w:val="left" w:pos="4873"/>
        </w:tabs>
        <w:spacing w:line="360" w:lineRule="auto"/>
        <w:jc w:val="left"/>
        <w:textAlignment w:val="center"/>
        <w:rPr>
          <w:color w:val="000000"/>
        </w:rPr>
      </w:pPr>
      <w:r>
        <w:rPr>
          <w:color w:val="000000"/>
        </w:rPr>
        <w:t xml:space="preserve">A. </w:t>
      </w:r>
      <w:r>
        <w:rPr>
          <w:rFonts w:ascii="宋体" w:hAnsi="宋体"/>
          <w:color w:val="000000"/>
        </w:rPr>
        <w:t>在输电线上晾晒衣服</w:t>
      </w:r>
      <w:r>
        <w:rPr>
          <w:color w:val="000000"/>
        </w:rPr>
        <w:tab/>
        <w:t xml:space="preserve">B. </w:t>
      </w:r>
      <w:r>
        <w:rPr>
          <w:rFonts w:ascii="宋体" w:hAnsi="宋体"/>
          <w:color w:val="000000"/>
        </w:rPr>
        <w:t>不靠近高压带电体</w:t>
      </w:r>
    </w:p>
    <w:p w14:paraId="6A60A4C5" w14:textId="77777777" w:rsidR="00233D75" w:rsidRDefault="00000000">
      <w:pPr>
        <w:tabs>
          <w:tab w:val="left" w:pos="4873"/>
        </w:tabs>
        <w:spacing w:line="360" w:lineRule="auto"/>
        <w:jc w:val="left"/>
        <w:textAlignment w:val="center"/>
        <w:rPr>
          <w:color w:val="000000"/>
        </w:rPr>
      </w:pPr>
      <w:r>
        <w:rPr>
          <w:color w:val="000000"/>
        </w:rPr>
        <w:t xml:space="preserve">C. </w:t>
      </w:r>
      <w:r>
        <w:rPr>
          <w:rFonts w:ascii="宋体" w:hAnsi="宋体"/>
          <w:color w:val="000000"/>
        </w:rPr>
        <w:t>使用绝缘皮破损的电线</w:t>
      </w:r>
      <w:r>
        <w:rPr>
          <w:color w:val="000000"/>
        </w:rPr>
        <w:tab/>
        <w:t xml:space="preserve">D. </w:t>
      </w:r>
      <w:r>
        <w:rPr>
          <w:rFonts w:ascii="宋体" w:hAnsi="宋体"/>
          <w:color w:val="000000"/>
        </w:rPr>
        <w:t>多个大功率用电器共用一个插线板</w:t>
      </w:r>
    </w:p>
    <w:p w14:paraId="189DF91A" w14:textId="77777777" w:rsidR="00233D75" w:rsidRDefault="00000000">
      <w:pPr>
        <w:spacing w:line="360" w:lineRule="auto"/>
        <w:textAlignment w:val="center"/>
        <w:rPr>
          <w:color w:val="000000"/>
        </w:rPr>
      </w:pPr>
      <w:r>
        <w:rPr>
          <w:color w:val="000000"/>
        </w:rPr>
        <w:t xml:space="preserve">3. </w:t>
      </w:r>
      <w:r>
        <w:rPr>
          <w:rFonts w:ascii="宋体" w:hAnsi="宋体"/>
          <w:color w:val="000000"/>
        </w:rPr>
        <w:t>图中描述的物态变化需要吸热的是（</w:t>
      </w:r>
      <w:r>
        <w:rPr>
          <w:rFonts w:eastAsia="Times New Roman" w:cs="Times New Roman"/>
          <w:color w:val="000000"/>
        </w:rPr>
        <w:t xml:space="preserve">     </w:t>
      </w:r>
      <w:r>
        <w:rPr>
          <w:rFonts w:ascii="宋体" w:hAnsi="宋体"/>
          <w:color w:val="000000"/>
        </w:rPr>
        <w:t>）</w:t>
      </w:r>
    </w:p>
    <w:p w14:paraId="7F6A249F" w14:textId="77777777" w:rsidR="00233D75" w:rsidRDefault="00000000">
      <w:pPr>
        <w:tabs>
          <w:tab w:val="left" w:pos="4873"/>
        </w:tabs>
        <w:spacing w:line="360" w:lineRule="auto"/>
        <w:jc w:val="left"/>
        <w:textAlignment w:val="center"/>
        <w:rPr>
          <w:color w:val="000000"/>
        </w:rPr>
      </w:pPr>
      <w:r>
        <w:rPr>
          <w:color w:val="000000"/>
        </w:rPr>
        <w:t xml:space="preserve">A. </w:t>
      </w:r>
      <w:r>
        <w:rPr>
          <w:noProof/>
          <w:color w:val="000000"/>
        </w:rPr>
        <w:drawing>
          <wp:inline distT="0" distB="0" distL="0" distR="0" wp14:anchorId="0DB6BD96" wp14:editId="3693DEFC">
            <wp:extent cx="1600200" cy="1000125"/>
            <wp:effectExtent l="0" t="0" r="0"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
                    <pic:cNvPicPr>
                      <a:picLocks noChangeAspect="1"/>
                    </pic:cNvPicPr>
                  </pic:nvPicPr>
                  <pic:blipFill>
                    <a:blip r:embed="rId15"/>
                    <a:stretch>
                      <a:fillRect/>
                    </a:stretch>
                  </pic:blipFill>
                  <pic:spPr>
                    <a:xfrm>
                      <a:off x="0" y="0"/>
                      <a:ext cx="1600200" cy="1000125"/>
                    </a:xfrm>
                    <a:prstGeom prst="rect">
                      <a:avLst/>
                    </a:prstGeom>
                  </pic:spPr>
                </pic:pic>
              </a:graphicData>
            </a:graphic>
          </wp:inline>
        </w:drawing>
      </w:r>
      <w:r>
        <w:rPr>
          <w:rFonts w:ascii="宋体" w:hAnsi="宋体"/>
          <w:color w:val="000000"/>
        </w:rPr>
        <w:t>冰雪消融</w:t>
      </w:r>
      <w:r>
        <w:rPr>
          <w:color w:val="000000"/>
        </w:rPr>
        <w:tab/>
        <w:t xml:space="preserve">B. </w:t>
      </w:r>
      <w:r>
        <w:rPr>
          <w:noProof/>
          <w:color w:val="000000"/>
        </w:rPr>
        <w:drawing>
          <wp:inline distT="0" distB="0" distL="0" distR="0" wp14:anchorId="61DE4BED" wp14:editId="2813AFE5">
            <wp:extent cx="1609725" cy="1000125"/>
            <wp:effectExtent l="0" t="0" r="0"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
                    <pic:cNvPicPr>
                      <a:picLocks noChangeAspect="1"/>
                    </pic:cNvPicPr>
                  </pic:nvPicPr>
                  <pic:blipFill>
                    <a:blip r:embed="rId16"/>
                    <a:stretch>
                      <a:fillRect/>
                    </a:stretch>
                  </pic:blipFill>
                  <pic:spPr>
                    <a:xfrm>
                      <a:off x="0" y="0"/>
                      <a:ext cx="1609725" cy="1000125"/>
                    </a:xfrm>
                    <a:prstGeom prst="rect">
                      <a:avLst/>
                    </a:prstGeom>
                  </pic:spPr>
                </pic:pic>
              </a:graphicData>
            </a:graphic>
          </wp:inline>
        </w:drawing>
      </w:r>
      <w:r>
        <w:rPr>
          <w:rFonts w:ascii="宋体" w:hAnsi="宋体"/>
          <w:color w:val="000000"/>
        </w:rPr>
        <w:t>露珠的凝结</w:t>
      </w:r>
    </w:p>
    <w:p w14:paraId="260BE139" w14:textId="77777777" w:rsidR="00233D75" w:rsidRDefault="00000000">
      <w:pPr>
        <w:tabs>
          <w:tab w:val="left" w:pos="4873"/>
        </w:tabs>
        <w:spacing w:line="360" w:lineRule="auto"/>
        <w:jc w:val="left"/>
        <w:textAlignment w:val="center"/>
        <w:rPr>
          <w:color w:val="000000"/>
        </w:rPr>
      </w:pPr>
      <w:r>
        <w:rPr>
          <w:color w:val="000000"/>
        </w:rPr>
        <w:lastRenderedPageBreak/>
        <w:t xml:space="preserve">C. </w:t>
      </w:r>
      <w:r>
        <w:rPr>
          <w:noProof/>
          <w:color w:val="000000"/>
        </w:rPr>
        <w:drawing>
          <wp:inline distT="0" distB="0" distL="0" distR="0" wp14:anchorId="164FB425" wp14:editId="0ABE9BA7">
            <wp:extent cx="1571625" cy="1190625"/>
            <wp:effectExtent l="0" t="0" r="0"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
                    <pic:cNvPicPr>
                      <a:picLocks noChangeAspect="1"/>
                    </pic:cNvPicPr>
                  </pic:nvPicPr>
                  <pic:blipFill>
                    <a:blip r:embed="rId17"/>
                    <a:stretch>
                      <a:fillRect/>
                    </a:stretch>
                  </pic:blipFill>
                  <pic:spPr>
                    <a:xfrm>
                      <a:off x="0" y="0"/>
                      <a:ext cx="1571625" cy="1190625"/>
                    </a:xfrm>
                    <a:prstGeom prst="rect">
                      <a:avLst/>
                    </a:prstGeom>
                  </pic:spPr>
                </pic:pic>
              </a:graphicData>
            </a:graphic>
          </wp:inline>
        </w:drawing>
      </w:r>
      <w:r>
        <w:rPr>
          <w:rFonts w:ascii="宋体" w:hAnsi="宋体"/>
          <w:color w:val="000000"/>
        </w:rPr>
        <w:t>冰花的形成</w:t>
      </w:r>
      <w:r>
        <w:rPr>
          <w:color w:val="000000"/>
        </w:rPr>
        <w:tab/>
        <w:t xml:space="preserve">D. </w:t>
      </w:r>
      <w:r>
        <w:rPr>
          <w:noProof/>
          <w:color w:val="000000"/>
        </w:rPr>
        <w:drawing>
          <wp:inline distT="0" distB="0" distL="0" distR="0" wp14:anchorId="4D660F96" wp14:editId="5F70D6FD">
            <wp:extent cx="1590675" cy="1152525"/>
            <wp:effectExtent l="0" t="0" r="0"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
                    <pic:cNvPicPr>
                      <a:picLocks noChangeAspect="1"/>
                    </pic:cNvPicPr>
                  </pic:nvPicPr>
                  <pic:blipFill>
                    <a:blip r:embed="rId18"/>
                    <a:stretch>
                      <a:fillRect/>
                    </a:stretch>
                  </pic:blipFill>
                  <pic:spPr>
                    <a:xfrm>
                      <a:off x="0" y="0"/>
                      <a:ext cx="1590675" cy="1152525"/>
                    </a:xfrm>
                    <a:prstGeom prst="rect">
                      <a:avLst/>
                    </a:prstGeom>
                  </pic:spPr>
                </pic:pic>
              </a:graphicData>
            </a:graphic>
          </wp:inline>
        </w:drawing>
      </w:r>
      <w:r>
        <w:rPr>
          <w:rFonts w:ascii="宋体" w:hAnsi="宋体"/>
          <w:color w:val="000000"/>
        </w:rPr>
        <w:t>湖面结冰</w:t>
      </w:r>
    </w:p>
    <w:p w14:paraId="30CC0C1E" w14:textId="77777777" w:rsidR="00233D75" w:rsidRDefault="00000000">
      <w:pPr>
        <w:spacing w:line="360" w:lineRule="auto"/>
        <w:textAlignment w:val="center"/>
        <w:rPr>
          <w:color w:val="000000"/>
        </w:rPr>
      </w:pPr>
      <w:r>
        <w:rPr>
          <w:color w:val="000000"/>
        </w:rPr>
        <w:t xml:space="preserve">4. </w:t>
      </w:r>
      <w:r>
        <w:rPr>
          <w:rFonts w:ascii="宋体" w:hAnsi="宋体"/>
          <w:color w:val="000000"/>
        </w:rPr>
        <w:t>用如图所示装置探究平面镜成像的特点，下列说法正确的是（</w:t>
      </w:r>
      <w:r>
        <w:rPr>
          <w:rFonts w:eastAsia="Times New Roman" w:cs="Times New Roman"/>
          <w:color w:val="000000"/>
        </w:rPr>
        <w:t xml:space="preserve">     </w:t>
      </w:r>
      <w:r>
        <w:rPr>
          <w:rFonts w:ascii="宋体" w:hAnsi="宋体"/>
          <w:color w:val="000000"/>
        </w:rPr>
        <w:t>）</w:t>
      </w:r>
    </w:p>
    <w:p w14:paraId="1EF9AE85" w14:textId="77777777" w:rsidR="00233D75" w:rsidRDefault="00000000">
      <w:pPr>
        <w:spacing w:line="360" w:lineRule="auto"/>
        <w:textAlignment w:val="center"/>
        <w:rPr>
          <w:color w:val="000000"/>
        </w:rPr>
      </w:pPr>
      <w:r>
        <w:rPr>
          <w:noProof/>
          <w:color w:val="000000"/>
        </w:rPr>
        <w:drawing>
          <wp:inline distT="0" distB="0" distL="0" distR="0" wp14:anchorId="06F49E87" wp14:editId="717242C2">
            <wp:extent cx="1762125" cy="1181100"/>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
                    <pic:cNvPicPr>
                      <a:picLocks noChangeAspect="1"/>
                    </pic:cNvPicPr>
                  </pic:nvPicPr>
                  <pic:blipFill>
                    <a:blip r:embed="rId19"/>
                    <a:stretch>
                      <a:fillRect/>
                    </a:stretch>
                  </pic:blipFill>
                  <pic:spPr>
                    <a:xfrm>
                      <a:off x="0" y="0"/>
                      <a:ext cx="1762125" cy="1181100"/>
                    </a:xfrm>
                    <a:prstGeom prst="rect">
                      <a:avLst/>
                    </a:prstGeom>
                  </pic:spPr>
                </pic:pic>
              </a:graphicData>
            </a:graphic>
          </wp:inline>
        </w:drawing>
      </w:r>
    </w:p>
    <w:p w14:paraId="6BA8F310" w14:textId="77777777" w:rsidR="00233D75" w:rsidRDefault="00000000">
      <w:pPr>
        <w:spacing w:line="360" w:lineRule="auto"/>
        <w:jc w:val="left"/>
        <w:textAlignment w:val="center"/>
        <w:rPr>
          <w:color w:val="000000"/>
        </w:rPr>
      </w:pPr>
      <w:r>
        <w:rPr>
          <w:color w:val="000000"/>
        </w:rPr>
        <w:t xml:space="preserve">A. </w:t>
      </w:r>
      <w:r>
        <w:rPr>
          <w:rFonts w:ascii="宋体" w:hAnsi="宋体"/>
          <w:color w:val="000000"/>
        </w:rPr>
        <w:t>用玻璃板代替平面镜是为了确定像的位置</w:t>
      </w:r>
    </w:p>
    <w:p w14:paraId="4B81A958" w14:textId="77777777" w:rsidR="00233D75" w:rsidRDefault="00000000">
      <w:pPr>
        <w:spacing w:line="360" w:lineRule="auto"/>
        <w:jc w:val="left"/>
        <w:textAlignment w:val="center"/>
        <w:rPr>
          <w:color w:val="000000"/>
        </w:rPr>
      </w:pPr>
      <w:r>
        <w:rPr>
          <w:color w:val="000000"/>
        </w:rPr>
        <w:t xml:space="preserve">B. </w:t>
      </w:r>
      <w:r>
        <w:rPr>
          <w:rFonts w:ascii="宋体" w:hAnsi="宋体"/>
          <w:color w:val="000000"/>
        </w:rPr>
        <w:t>蜡烛靠近玻璃板时，像将远离玻璃板</w:t>
      </w:r>
    </w:p>
    <w:p w14:paraId="484A6A9D" w14:textId="77777777" w:rsidR="00233D75" w:rsidRDefault="00000000">
      <w:pPr>
        <w:spacing w:line="360" w:lineRule="auto"/>
        <w:jc w:val="left"/>
        <w:textAlignment w:val="center"/>
        <w:rPr>
          <w:color w:val="000000"/>
        </w:rPr>
      </w:pPr>
      <w:r>
        <w:rPr>
          <w:color w:val="000000"/>
        </w:rPr>
        <w:t xml:space="preserve">C. </w:t>
      </w:r>
      <w:r>
        <w:rPr>
          <w:rFonts w:ascii="宋体" w:hAnsi="宋体"/>
          <w:color w:val="000000"/>
        </w:rPr>
        <w:t>蜡烛远离玻璃板时，像的大小将变大</w:t>
      </w:r>
    </w:p>
    <w:p w14:paraId="69E8D41C" w14:textId="77777777" w:rsidR="00233D75" w:rsidRDefault="00000000">
      <w:pPr>
        <w:spacing w:line="360" w:lineRule="auto"/>
        <w:jc w:val="left"/>
        <w:textAlignment w:val="center"/>
        <w:rPr>
          <w:color w:val="000000"/>
        </w:rPr>
      </w:pPr>
      <w:r>
        <w:rPr>
          <w:color w:val="000000"/>
        </w:rPr>
        <w:t xml:space="preserve">D. </w:t>
      </w:r>
      <w:r>
        <w:rPr>
          <w:rFonts w:ascii="宋体" w:hAnsi="宋体"/>
          <w:color w:val="000000"/>
        </w:rPr>
        <w:t>蜡烛在平面镜中所成的像是实像</w:t>
      </w:r>
    </w:p>
    <w:p w14:paraId="241E3687" w14:textId="77777777" w:rsidR="00233D75" w:rsidRDefault="00000000">
      <w:pPr>
        <w:spacing w:line="360" w:lineRule="auto"/>
        <w:textAlignment w:val="center"/>
        <w:rPr>
          <w:color w:val="000000"/>
        </w:rPr>
      </w:pPr>
      <w:r>
        <w:rPr>
          <w:color w:val="000000"/>
        </w:rPr>
        <w:t xml:space="preserve">5. </w:t>
      </w:r>
      <w:r>
        <w:rPr>
          <w:rFonts w:ascii="宋体" w:hAnsi="宋体"/>
          <w:color w:val="000000"/>
        </w:rPr>
        <w:t>用如图所示装置探究导体在磁场中运动时产生感应电流的条件，磁体水平放置，导体棒</w:t>
      </w:r>
      <w:r>
        <w:rPr>
          <w:rFonts w:eastAsia="Times New Roman" w:cs="Times New Roman"/>
          <w:i/>
          <w:color w:val="000000"/>
        </w:rPr>
        <w:t>ab</w:t>
      </w:r>
      <w:r>
        <w:rPr>
          <w:rFonts w:ascii="宋体" w:hAnsi="宋体"/>
          <w:color w:val="000000"/>
        </w:rPr>
        <w:t>静止在磁场中。下列说法正确的是（</w:t>
      </w:r>
      <w:r>
        <w:rPr>
          <w:rFonts w:eastAsia="Times New Roman" w:cs="Times New Roman"/>
          <w:color w:val="000000"/>
        </w:rPr>
        <w:t xml:space="preserve">     </w:t>
      </w:r>
      <w:r>
        <w:rPr>
          <w:rFonts w:ascii="宋体" w:hAnsi="宋体"/>
          <w:color w:val="000000"/>
        </w:rPr>
        <w:t>）</w:t>
      </w:r>
    </w:p>
    <w:p w14:paraId="361E924A" w14:textId="77777777" w:rsidR="00233D75" w:rsidRDefault="00000000">
      <w:pPr>
        <w:spacing w:line="360" w:lineRule="auto"/>
        <w:textAlignment w:val="center"/>
        <w:rPr>
          <w:color w:val="000000"/>
        </w:rPr>
      </w:pPr>
      <w:r>
        <w:rPr>
          <w:noProof/>
          <w:color w:val="000000"/>
        </w:rPr>
        <w:drawing>
          <wp:inline distT="0" distB="0" distL="0" distR="0" wp14:anchorId="477802A3" wp14:editId="620A1249">
            <wp:extent cx="1028700" cy="857250"/>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
                    <pic:cNvPicPr>
                      <a:picLocks noChangeAspect="1"/>
                    </pic:cNvPicPr>
                  </pic:nvPicPr>
                  <pic:blipFill>
                    <a:blip r:embed="rId20"/>
                    <a:stretch>
                      <a:fillRect/>
                    </a:stretch>
                  </pic:blipFill>
                  <pic:spPr>
                    <a:xfrm>
                      <a:off x="0" y="0"/>
                      <a:ext cx="1028700" cy="857250"/>
                    </a:xfrm>
                    <a:prstGeom prst="rect">
                      <a:avLst/>
                    </a:prstGeom>
                  </pic:spPr>
                </pic:pic>
              </a:graphicData>
            </a:graphic>
          </wp:inline>
        </w:drawing>
      </w:r>
    </w:p>
    <w:p w14:paraId="4DDEF208" w14:textId="77777777" w:rsidR="00233D75" w:rsidRDefault="00000000">
      <w:pPr>
        <w:spacing w:line="360" w:lineRule="auto"/>
        <w:jc w:val="left"/>
        <w:textAlignment w:val="center"/>
        <w:rPr>
          <w:color w:val="000000"/>
        </w:rPr>
      </w:pPr>
      <w:r>
        <w:rPr>
          <w:color w:val="000000"/>
        </w:rPr>
        <w:t xml:space="preserve">A. </w:t>
      </w:r>
      <w:r>
        <w:rPr>
          <w:rFonts w:ascii="宋体" w:hAnsi="宋体"/>
          <w:color w:val="000000"/>
        </w:rPr>
        <w:t>保持开关断开，仅水平移动导体棒</w:t>
      </w:r>
      <w:r>
        <w:rPr>
          <w:rFonts w:eastAsia="Times New Roman" w:cs="Times New Roman"/>
          <w:i/>
          <w:color w:val="000000"/>
        </w:rPr>
        <w:t>ab</w:t>
      </w:r>
      <w:r>
        <w:rPr>
          <w:rFonts w:ascii="宋体" w:hAnsi="宋体"/>
          <w:color w:val="000000"/>
        </w:rPr>
        <w:t>，电流表指针发生偏转</w:t>
      </w:r>
    </w:p>
    <w:p w14:paraId="7CF7EBE1" w14:textId="77777777" w:rsidR="00233D75" w:rsidRDefault="00000000">
      <w:pPr>
        <w:spacing w:line="360" w:lineRule="auto"/>
        <w:jc w:val="left"/>
        <w:textAlignment w:val="center"/>
        <w:rPr>
          <w:color w:val="000000"/>
        </w:rPr>
      </w:pPr>
      <w:r>
        <w:rPr>
          <w:color w:val="000000"/>
        </w:rPr>
        <w:t xml:space="preserve">B. </w:t>
      </w:r>
      <w:r>
        <w:rPr>
          <w:rFonts w:ascii="宋体" w:hAnsi="宋体"/>
          <w:color w:val="000000"/>
        </w:rPr>
        <w:t>保持开关断开，仅水平移动磁体，电流表指针发生偏转</w:t>
      </w:r>
    </w:p>
    <w:p w14:paraId="4E2101CF" w14:textId="77777777" w:rsidR="00233D75" w:rsidRDefault="00000000">
      <w:pPr>
        <w:spacing w:line="360" w:lineRule="auto"/>
        <w:jc w:val="left"/>
        <w:textAlignment w:val="center"/>
        <w:rPr>
          <w:color w:val="000000"/>
        </w:rPr>
      </w:pPr>
      <w:r>
        <w:rPr>
          <w:color w:val="000000"/>
        </w:rPr>
        <w:t xml:space="preserve">C. </w:t>
      </w:r>
      <w:r>
        <w:rPr>
          <w:rFonts w:ascii="宋体" w:hAnsi="宋体"/>
          <w:color w:val="000000"/>
        </w:rPr>
        <w:t>保持开关闭合，仅竖直移动导体棒</w:t>
      </w:r>
      <w:r>
        <w:rPr>
          <w:rFonts w:eastAsia="Times New Roman" w:cs="Times New Roman"/>
          <w:i/>
          <w:color w:val="000000"/>
        </w:rPr>
        <w:t>ab</w:t>
      </w:r>
      <w:r>
        <w:rPr>
          <w:rFonts w:ascii="宋体" w:hAnsi="宋体"/>
          <w:color w:val="000000"/>
        </w:rPr>
        <w:t>，电流表指针发生偏转</w:t>
      </w:r>
    </w:p>
    <w:p w14:paraId="634F51C4" w14:textId="77777777" w:rsidR="00233D75" w:rsidRDefault="00000000">
      <w:pPr>
        <w:spacing w:line="360" w:lineRule="auto"/>
        <w:jc w:val="left"/>
        <w:textAlignment w:val="center"/>
        <w:rPr>
          <w:color w:val="000000"/>
        </w:rPr>
      </w:pPr>
      <w:r>
        <w:rPr>
          <w:color w:val="000000"/>
        </w:rPr>
        <w:t xml:space="preserve">D. </w:t>
      </w:r>
      <w:r>
        <w:rPr>
          <w:rFonts w:ascii="宋体" w:hAnsi="宋体"/>
          <w:color w:val="000000"/>
        </w:rPr>
        <w:t>该装置可以将机械能转化为电能，利用该装置的原理能制成发电机</w:t>
      </w:r>
    </w:p>
    <w:p w14:paraId="7500B7CC" w14:textId="77777777" w:rsidR="00233D75" w:rsidRDefault="00000000">
      <w:pPr>
        <w:spacing w:line="360" w:lineRule="auto"/>
        <w:textAlignment w:val="center"/>
        <w:rPr>
          <w:color w:val="000000"/>
        </w:rPr>
      </w:pPr>
      <w:r>
        <w:rPr>
          <w:color w:val="000000"/>
        </w:rPr>
        <w:t xml:space="preserve">6. </w:t>
      </w:r>
      <w:r>
        <w:rPr>
          <w:rFonts w:ascii="宋体" w:hAnsi="宋体"/>
          <w:color w:val="000000"/>
        </w:rPr>
        <w:t>图中涉及到的压强知识，正确的是（</w:t>
      </w:r>
      <w:r>
        <w:rPr>
          <w:rFonts w:eastAsia="Times New Roman" w:cs="Times New Roman"/>
          <w:color w:val="000000"/>
        </w:rPr>
        <w:t xml:space="preserve">     </w:t>
      </w:r>
      <w:r>
        <w:rPr>
          <w:rFonts w:ascii="宋体" w:hAnsi="宋体"/>
          <w:color w:val="000000"/>
        </w:rPr>
        <w:t>）</w:t>
      </w:r>
    </w:p>
    <w:p w14:paraId="37980705" w14:textId="77777777" w:rsidR="00233D75" w:rsidRDefault="00000000">
      <w:pPr>
        <w:spacing w:line="360" w:lineRule="auto"/>
        <w:textAlignment w:val="center"/>
        <w:rPr>
          <w:color w:val="000000"/>
        </w:rPr>
      </w:pPr>
      <w:r>
        <w:rPr>
          <w:noProof/>
          <w:color w:val="000000"/>
        </w:rPr>
        <w:drawing>
          <wp:inline distT="0" distB="0" distL="0" distR="0" wp14:anchorId="376C6A04" wp14:editId="552BD9B8">
            <wp:extent cx="5162550" cy="1447800"/>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
                    <pic:cNvPicPr>
                      <a:picLocks noChangeAspect="1"/>
                    </pic:cNvPicPr>
                  </pic:nvPicPr>
                  <pic:blipFill>
                    <a:blip r:embed="rId21"/>
                    <a:stretch>
                      <a:fillRect/>
                    </a:stretch>
                  </pic:blipFill>
                  <pic:spPr>
                    <a:xfrm>
                      <a:off x="0" y="0"/>
                      <a:ext cx="5162550" cy="1447800"/>
                    </a:xfrm>
                    <a:prstGeom prst="rect">
                      <a:avLst/>
                    </a:prstGeom>
                  </pic:spPr>
                </pic:pic>
              </a:graphicData>
            </a:graphic>
          </wp:inline>
        </w:drawing>
      </w:r>
    </w:p>
    <w:p w14:paraId="5E5212AC" w14:textId="77777777" w:rsidR="00233D75" w:rsidRDefault="00000000">
      <w:pPr>
        <w:spacing w:line="360" w:lineRule="auto"/>
        <w:jc w:val="left"/>
        <w:textAlignment w:val="center"/>
        <w:rPr>
          <w:color w:val="000000"/>
        </w:rPr>
      </w:pPr>
      <w:r>
        <w:rPr>
          <w:color w:val="000000"/>
        </w:rPr>
        <w:t xml:space="preserve">A. </w:t>
      </w:r>
      <w:r>
        <w:rPr>
          <w:rFonts w:ascii="宋体" w:hAnsi="宋体"/>
          <w:color w:val="000000"/>
        </w:rPr>
        <w:t>图甲中剪刀的刀刃做得很锋利，是为了减小压强</w:t>
      </w:r>
    </w:p>
    <w:p w14:paraId="0DA331BF" w14:textId="77777777" w:rsidR="00233D75" w:rsidRDefault="00000000">
      <w:pPr>
        <w:spacing w:line="360" w:lineRule="auto"/>
        <w:jc w:val="left"/>
        <w:textAlignment w:val="center"/>
        <w:rPr>
          <w:color w:val="000000"/>
        </w:rPr>
      </w:pPr>
      <w:r>
        <w:rPr>
          <w:color w:val="000000"/>
        </w:rPr>
        <w:lastRenderedPageBreak/>
        <w:t xml:space="preserve">B. </w:t>
      </w:r>
      <w:r>
        <w:rPr>
          <w:rFonts w:ascii="宋体" w:hAnsi="宋体"/>
          <w:color w:val="000000"/>
        </w:rPr>
        <w:t>图乙中水对上、下两个出水孔处产生的压强相等</w:t>
      </w:r>
    </w:p>
    <w:p w14:paraId="48B81705" w14:textId="77777777" w:rsidR="00233D75" w:rsidRDefault="00000000">
      <w:pPr>
        <w:spacing w:line="360" w:lineRule="auto"/>
        <w:jc w:val="left"/>
        <w:textAlignment w:val="center"/>
        <w:rPr>
          <w:color w:val="000000"/>
        </w:rPr>
      </w:pPr>
      <w:r>
        <w:rPr>
          <w:color w:val="000000"/>
        </w:rPr>
        <w:t xml:space="preserve">C. </w:t>
      </w:r>
      <w:r>
        <w:rPr>
          <w:rFonts w:ascii="宋体" w:hAnsi="宋体"/>
          <w:color w:val="000000"/>
        </w:rPr>
        <w:t>图丙中活塞式抽水机能将水抽起是由于大气压的作用</w:t>
      </w:r>
    </w:p>
    <w:p w14:paraId="59580237" w14:textId="77777777" w:rsidR="00233D75" w:rsidRDefault="00000000">
      <w:pPr>
        <w:spacing w:line="360" w:lineRule="auto"/>
        <w:jc w:val="left"/>
        <w:textAlignment w:val="center"/>
        <w:rPr>
          <w:color w:val="000000"/>
        </w:rPr>
      </w:pPr>
      <w:r>
        <w:rPr>
          <w:color w:val="000000"/>
        </w:rPr>
        <w:t xml:space="preserve">D. </w:t>
      </w:r>
      <w:r>
        <w:rPr>
          <w:rFonts w:ascii="宋体" w:hAnsi="宋体"/>
          <w:color w:val="000000"/>
        </w:rPr>
        <w:t>图丁中吹气时，两张纸向中间靠拢，说明中间气体流速大，压强大</w:t>
      </w:r>
    </w:p>
    <w:p w14:paraId="2059EB4C" w14:textId="77777777" w:rsidR="00233D75" w:rsidRDefault="00000000">
      <w:pPr>
        <w:spacing w:line="360" w:lineRule="auto"/>
        <w:textAlignment w:val="center"/>
        <w:rPr>
          <w:color w:val="000000"/>
        </w:rPr>
      </w:pPr>
      <w:r>
        <w:rPr>
          <w:color w:val="000000"/>
        </w:rPr>
        <w:t xml:space="preserve">7. </w:t>
      </w:r>
      <w:r>
        <w:rPr>
          <w:rFonts w:ascii="宋体" w:hAnsi="宋体"/>
          <w:color w:val="000000"/>
        </w:rPr>
        <w:t>在“探究滑动摩擦力的大小与哪些因素有关”的实验中，如图所示，木板水平固定，用弹簧测力计沿水平方向匀速拉动物块。甲、乙、丙三次实验中使用的是同一正方体物块，丁实验中使用的物块是甲实验中物块沿竖直方向切去一半得到的。下列说法</w:t>
      </w:r>
      <w:r>
        <w:rPr>
          <w:rFonts w:ascii="宋体" w:hAnsi="宋体"/>
          <w:color w:val="000000"/>
          <w:em w:val="dot"/>
        </w:rPr>
        <w:t>不正确</w:t>
      </w:r>
      <w:r>
        <w:rPr>
          <w:rFonts w:ascii="宋体" w:hAnsi="宋体"/>
          <w:color w:val="000000"/>
        </w:rPr>
        <w:t>的是（</w:t>
      </w:r>
      <w:r>
        <w:rPr>
          <w:rFonts w:eastAsia="Times New Roman" w:cs="Times New Roman"/>
          <w:color w:val="000000"/>
        </w:rPr>
        <w:t xml:space="preserve">     </w:t>
      </w:r>
      <w:r>
        <w:rPr>
          <w:rFonts w:ascii="宋体" w:hAnsi="宋体"/>
          <w:color w:val="000000"/>
        </w:rPr>
        <w:t>）</w:t>
      </w:r>
    </w:p>
    <w:p w14:paraId="34A48AFE" w14:textId="77777777" w:rsidR="00233D75" w:rsidRDefault="00000000">
      <w:pPr>
        <w:spacing w:line="360" w:lineRule="auto"/>
        <w:textAlignment w:val="center"/>
        <w:rPr>
          <w:color w:val="000000"/>
        </w:rPr>
      </w:pPr>
      <w:r>
        <w:rPr>
          <w:noProof/>
          <w:color w:val="000000"/>
        </w:rPr>
        <w:drawing>
          <wp:inline distT="0" distB="0" distL="0" distR="0" wp14:anchorId="0E4C3F83" wp14:editId="1E2D4C00">
            <wp:extent cx="4552950" cy="952500"/>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
                    <pic:cNvPicPr>
                      <a:picLocks noChangeAspect="1"/>
                    </pic:cNvPicPr>
                  </pic:nvPicPr>
                  <pic:blipFill>
                    <a:blip r:embed="rId22"/>
                    <a:stretch>
                      <a:fillRect/>
                    </a:stretch>
                  </pic:blipFill>
                  <pic:spPr>
                    <a:xfrm>
                      <a:off x="0" y="0"/>
                      <a:ext cx="4552950" cy="952500"/>
                    </a:xfrm>
                    <a:prstGeom prst="rect">
                      <a:avLst/>
                    </a:prstGeom>
                  </pic:spPr>
                </pic:pic>
              </a:graphicData>
            </a:graphic>
          </wp:inline>
        </w:drawing>
      </w:r>
    </w:p>
    <w:p w14:paraId="2774F795" w14:textId="77777777" w:rsidR="00233D75" w:rsidRDefault="00000000">
      <w:pPr>
        <w:spacing w:line="360" w:lineRule="auto"/>
        <w:jc w:val="left"/>
        <w:textAlignment w:val="center"/>
        <w:rPr>
          <w:color w:val="000000"/>
        </w:rPr>
      </w:pPr>
      <w:r>
        <w:rPr>
          <w:color w:val="000000"/>
        </w:rPr>
        <w:t xml:space="preserve">A. </w:t>
      </w:r>
      <w:r>
        <w:rPr>
          <w:rFonts w:ascii="宋体" w:hAnsi="宋体"/>
          <w:color w:val="000000"/>
        </w:rPr>
        <w:t>甲实验中物块受到的滑动摩擦力的大小为</w:t>
      </w:r>
      <w:r>
        <w:object w:dxaOrig="390" w:dyaOrig="315" w14:anchorId="4AC95372">
          <v:shape id="_x0000_i1027" type="#_x0000_t75" alt="学科网(www.zxxk.com)--教育资源门户，提供试卷、教案、课件、论文、素材以及各类教学资源下载，还有大量而丰富的教学相关资讯！" style="width:19.8pt;height:15.6pt" o:ole="">
            <v:imagedata r:id="rId23" o:title="eqIda76bf0a419e65735d1bb14a935f390fb"/>
          </v:shape>
          <o:OLEObject Type="Embed" ProgID="Equation.DSMT4" ShapeID="_x0000_i1027" DrawAspect="Content" ObjectID="_1843367083" r:id="rId24"/>
        </w:object>
      </w:r>
    </w:p>
    <w:p w14:paraId="4D4AE9A4" w14:textId="77777777" w:rsidR="00233D75" w:rsidRDefault="00000000">
      <w:pPr>
        <w:spacing w:line="360" w:lineRule="auto"/>
        <w:jc w:val="left"/>
        <w:textAlignment w:val="center"/>
        <w:rPr>
          <w:color w:val="000000"/>
        </w:rPr>
      </w:pPr>
      <w:r>
        <w:rPr>
          <w:color w:val="000000"/>
        </w:rPr>
        <w:t xml:space="preserve">B. </w:t>
      </w:r>
      <w:r>
        <w:rPr>
          <w:rFonts w:ascii="宋体" w:hAnsi="宋体"/>
          <w:color w:val="000000"/>
        </w:rPr>
        <w:t>甲、乙两次实验是为了探究滑动摩擦力的大小与接触面的粗糙程度的关系</w:t>
      </w:r>
    </w:p>
    <w:p w14:paraId="4DF2229A" w14:textId="77777777" w:rsidR="00233D75" w:rsidRDefault="00000000">
      <w:pPr>
        <w:spacing w:line="360" w:lineRule="auto"/>
        <w:jc w:val="left"/>
        <w:textAlignment w:val="center"/>
        <w:rPr>
          <w:color w:val="000000"/>
        </w:rPr>
      </w:pPr>
      <w:r>
        <w:rPr>
          <w:color w:val="000000"/>
        </w:rPr>
        <w:t xml:space="preserve">C. </w:t>
      </w:r>
      <w:r>
        <w:rPr>
          <w:rFonts w:ascii="宋体" w:hAnsi="宋体"/>
          <w:color w:val="000000"/>
        </w:rPr>
        <w:t>甲、丙两次实验是为了探究滑动摩擦力的大小与压力的关系</w:t>
      </w:r>
    </w:p>
    <w:p w14:paraId="5D26489B" w14:textId="77777777" w:rsidR="00233D75" w:rsidRDefault="00000000">
      <w:pPr>
        <w:spacing w:line="360" w:lineRule="auto"/>
        <w:jc w:val="left"/>
        <w:textAlignment w:val="center"/>
        <w:rPr>
          <w:color w:val="000000"/>
        </w:rPr>
      </w:pPr>
      <w:r>
        <w:rPr>
          <w:color w:val="000000"/>
        </w:rPr>
        <w:t xml:space="preserve">D. </w:t>
      </w:r>
      <w:r>
        <w:rPr>
          <w:rFonts w:ascii="宋体" w:hAnsi="宋体"/>
          <w:color w:val="000000"/>
        </w:rPr>
        <w:t>由甲、丁两次实验可以得出接触面的面积越小，滑动摩擦力越小的结论</w:t>
      </w:r>
    </w:p>
    <w:p w14:paraId="20BC5A45" w14:textId="77777777" w:rsidR="00233D75" w:rsidRDefault="00000000">
      <w:pPr>
        <w:spacing w:line="360" w:lineRule="auto"/>
        <w:textAlignment w:val="center"/>
        <w:rPr>
          <w:color w:val="000000"/>
        </w:rPr>
      </w:pPr>
      <w:r>
        <w:rPr>
          <w:color w:val="000000"/>
        </w:rPr>
        <w:t xml:space="preserve">8. </w:t>
      </w:r>
      <w:r>
        <w:rPr>
          <w:rFonts w:eastAsia="Times New Roman" w:cs="Times New Roman"/>
          <w:color w:val="000000"/>
        </w:rPr>
        <w:t>2026</w:t>
      </w:r>
      <w:r>
        <w:rPr>
          <w:rFonts w:ascii="宋体" w:hAnsi="宋体"/>
          <w:color w:val="000000"/>
        </w:rPr>
        <w:t>年</w:t>
      </w:r>
      <w:r>
        <w:rPr>
          <w:rFonts w:eastAsia="Times New Roman" w:cs="Times New Roman"/>
          <w:color w:val="000000"/>
        </w:rPr>
        <w:t>5</w:t>
      </w:r>
      <w:r>
        <w:rPr>
          <w:rFonts w:ascii="宋体" w:hAnsi="宋体"/>
          <w:color w:val="000000"/>
        </w:rPr>
        <w:t>月，长征七号运载火箭携天舟十号货运飞船在发射场点火起飞，之后飞船与空间站成功对接。下列说法正确的是（</w:t>
      </w:r>
      <w:r>
        <w:rPr>
          <w:rFonts w:eastAsia="Times New Roman" w:cs="Times New Roman"/>
          <w:color w:val="000000"/>
        </w:rPr>
        <w:t xml:space="preserve">     </w:t>
      </w:r>
      <w:r>
        <w:rPr>
          <w:rFonts w:ascii="宋体" w:hAnsi="宋体"/>
          <w:color w:val="000000"/>
        </w:rPr>
        <w:t>）</w:t>
      </w:r>
    </w:p>
    <w:p w14:paraId="74DFDB7C" w14:textId="77777777" w:rsidR="00233D75" w:rsidRDefault="00000000">
      <w:pPr>
        <w:spacing w:line="360" w:lineRule="auto"/>
        <w:jc w:val="left"/>
        <w:textAlignment w:val="center"/>
        <w:rPr>
          <w:color w:val="000000"/>
        </w:rPr>
      </w:pPr>
      <w:r>
        <w:rPr>
          <w:color w:val="000000"/>
        </w:rPr>
        <w:t xml:space="preserve">A. </w:t>
      </w:r>
      <w:r>
        <w:rPr>
          <w:rFonts w:ascii="宋体" w:hAnsi="宋体"/>
          <w:color w:val="000000"/>
        </w:rPr>
        <w:t>火箭加速上升过程中所受合力为零</w:t>
      </w:r>
    </w:p>
    <w:p w14:paraId="4AF41CC2" w14:textId="77777777" w:rsidR="00233D75" w:rsidRDefault="00000000">
      <w:pPr>
        <w:spacing w:line="360" w:lineRule="auto"/>
        <w:jc w:val="left"/>
        <w:textAlignment w:val="center"/>
        <w:rPr>
          <w:color w:val="000000"/>
        </w:rPr>
      </w:pPr>
      <w:r>
        <w:rPr>
          <w:color w:val="000000"/>
        </w:rPr>
        <w:t xml:space="preserve">B. </w:t>
      </w:r>
      <w:r>
        <w:rPr>
          <w:rFonts w:ascii="宋体" w:hAnsi="宋体"/>
          <w:color w:val="000000"/>
        </w:rPr>
        <w:t>飞船进入太空后仍具有惯性</w:t>
      </w:r>
    </w:p>
    <w:p w14:paraId="120009EF" w14:textId="77777777" w:rsidR="00233D75" w:rsidRDefault="00000000">
      <w:pPr>
        <w:spacing w:line="360" w:lineRule="auto"/>
        <w:jc w:val="left"/>
        <w:textAlignment w:val="center"/>
        <w:rPr>
          <w:color w:val="000000"/>
        </w:rPr>
      </w:pPr>
      <w:r>
        <w:rPr>
          <w:color w:val="000000"/>
        </w:rPr>
        <w:t xml:space="preserve">C. </w:t>
      </w:r>
      <w:r>
        <w:rPr>
          <w:rFonts w:ascii="宋体" w:hAnsi="宋体"/>
          <w:color w:val="000000"/>
        </w:rPr>
        <w:t>空间站与地面指挥中心通过电磁波传递信息</w:t>
      </w:r>
    </w:p>
    <w:p w14:paraId="2689C5EE" w14:textId="77777777" w:rsidR="00233D75" w:rsidRDefault="00000000">
      <w:pPr>
        <w:spacing w:line="360" w:lineRule="auto"/>
        <w:jc w:val="left"/>
        <w:textAlignment w:val="center"/>
        <w:rPr>
          <w:color w:val="000000"/>
        </w:rPr>
      </w:pPr>
      <w:r>
        <w:rPr>
          <w:color w:val="000000"/>
        </w:rPr>
        <w:t xml:space="preserve">D. </w:t>
      </w:r>
      <w:r>
        <w:rPr>
          <w:rFonts w:ascii="宋体" w:hAnsi="宋体"/>
          <w:color w:val="000000"/>
        </w:rPr>
        <w:t>成功对接后，以空间站为参照物，飞船是运动的</w:t>
      </w:r>
    </w:p>
    <w:p w14:paraId="0E7B0678" w14:textId="77777777" w:rsidR="00233D75" w:rsidRDefault="00000000">
      <w:pPr>
        <w:spacing w:line="360" w:lineRule="auto"/>
        <w:textAlignment w:val="center"/>
        <w:rPr>
          <w:color w:val="000000"/>
        </w:rPr>
      </w:pPr>
      <w:r>
        <w:rPr>
          <w:color w:val="000000"/>
        </w:rPr>
        <w:t xml:space="preserve">9. </w:t>
      </w:r>
      <w:r>
        <w:rPr>
          <w:rFonts w:ascii="宋体" w:hAnsi="宋体"/>
          <w:color w:val="000000"/>
        </w:rPr>
        <w:t>在如图所示的电路中，电源电压恒定，定值电阻</w:t>
      </w:r>
      <m:oMath>
        <m:sSub>
          <m:sSubPr>
            <m:ctrlPr>
              <w:rPr>
                <w:rFonts w:ascii="Cambria Math" w:hAnsi="Cambria Math"/>
              </w:rPr>
            </m:ctrlPr>
          </m:sSubPr>
          <m:e>
            <m:r>
              <w:rPr>
                <w:rFonts w:ascii="Cambria Math" w:hAnsi="Cambria Math" w:cs="Cambria Math"/>
              </w:rPr>
              <m:t>R</m:t>
            </m:r>
          </m:e>
          <m:sub>
            <m:r>
              <w:rPr>
                <w:rFonts w:ascii="Cambria Math" w:hAnsi="Cambria Math" w:cs="Cambria Math"/>
              </w:rPr>
              <m:t>1</m:t>
            </m:r>
          </m:sub>
        </m:sSub>
      </m:oMath>
      <w:r>
        <w:rPr>
          <w:rFonts w:ascii="宋体" w:hAnsi="宋体"/>
          <w:color w:val="000000"/>
        </w:rPr>
        <w:t>的阻值为</w:t>
      </w:r>
      <w:r>
        <w:object w:dxaOrig="480" w:dyaOrig="285" w14:anchorId="28932624">
          <v:shape id="_x0000_i1028" type="#_x0000_t75" alt="学科网(www.zxxk.com)--教育资源门户，提供试卷、教案、课件、论文、素材以及各类教学资源下载，还有大量而丰富的教学相关资讯！" style="width:24pt;height:14.4pt" o:ole="">
            <v:imagedata r:id="rId25" o:title="eqIdbb2779904beb4c93547e6721c62bb4e7"/>
          </v:shape>
          <o:OLEObject Type="Embed" ProgID="Equation.DSMT4" ShapeID="_x0000_i1028" DrawAspect="Content" ObjectID="_1843367084" r:id="rId26"/>
        </w:object>
      </w:r>
      <w:r>
        <w:rPr>
          <w:rFonts w:ascii="宋体" w:hAnsi="宋体"/>
          <w:color w:val="000000"/>
        </w:rPr>
        <w:t>，闭合开关</w:t>
      </w:r>
      <m:oMath>
        <m:r>
          <m:rPr>
            <m:nor/>
          </m:rPr>
          <w:rPr>
            <w:rFonts w:ascii="Cambria Math" w:hAnsi="Cambria Math" w:cs="Cambria Math"/>
          </w:rPr>
          <m:t>S</m:t>
        </m:r>
      </m:oMath>
      <w:r>
        <w:rPr>
          <w:rFonts w:ascii="Cambria Math" w:hAnsi="Cambria Math" w:cs="Cambria Math"/>
        </w:rPr>
        <w:t xml:space="preserve"> </w:t>
      </w:r>
      <w:r>
        <w:rPr>
          <w:rFonts w:ascii="宋体" w:hAnsi="宋体"/>
          <w:color w:val="000000"/>
        </w:rPr>
        <w:t>，电流表的示数为</w:t>
      </w:r>
      <w:r>
        <w:object w:dxaOrig="555" w:dyaOrig="285" w14:anchorId="302AF1DF">
          <v:shape id="_x0000_i1029" type="#_x0000_t75" alt="学科网(www.zxxk.com)--教育资源门户，提供试卷、教案、课件、论文、素材以及各类教学资源下载，还有大量而丰富的教学相关资讯！" style="width:27.6pt;height:14.4pt" o:ole="">
            <v:imagedata r:id="rId27" o:title="eqId522351cccce4a9527d322e77d3d0722c"/>
          </v:shape>
          <o:OLEObject Type="Embed" ProgID="Equation.DSMT4" ShapeID="_x0000_i1029" DrawAspect="Content" ObjectID="_1843367085" r:id="rId28"/>
        </w:object>
      </w:r>
      <w:r>
        <w:rPr>
          <w:rFonts w:ascii="宋体" w:hAnsi="宋体"/>
          <w:color w:val="000000"/>
        </w:rPr>
        <w:t>。下列说法正确的是（</w:t>
      </w:r>
      <w:r>
        <w:rPr>
          <w:rFonts w:eastAsia="Times New Roman" w:cs="Times New Roman"/>
          <w:color w:val="000000"/>
        </w:rPr>
        <w:t xml:space="preserve">     </w:t>
      </w:r>
      <w:r>
        <w:rPr>
          <w:rFonts w:ascii="宋体" w:hAnsi="宋体"/>
          <w:color w:val="000000"/>
        </w:rPr>
        <w:t>）</w:t>
      </w:r>
    </w:p>
    <w:p w14:paraId="20B3D641" w14:textId="77777777" w:rsidR="00233D75" w:rsidRDefault="00000000">
      <w:pPr>
        <w:spacing w:line="360" w:lineRule="auto"/>
        <w:textAlignment w:val="center"/>
        <w:rPr>
          <w:color w:val="000000"/>
        </w:rPr>
      </w:pPr>
      <w:r>
        <w:rPr>
          <w:noProof/>
          <w:color w:val="000000"/>
        </w:rPr>
        <w:drawing>
          <wp:inline distT="0" distB="0" distL="0" distR="0" wp14:anchorId="7A8DB3BA" wp14:editId="2934DDDC">
            <wp:extent cx="1228725" cy="809625"/>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
                    <pic:cNvPicPr>
                      <a:picLocks noChangeAspect="1"/>
                    </pic:cNvPicPr>
                  </pic:nvPicPr>
                  <pic:blipFill>
                    <a:blip r:embed="rId29"/>
                    <a:stretch>
                      <a:fillRect/>
                    </a:stretch>
                  </pic:blipFill>
                  <pic:spPr>
                    <a:xfrm>
                      <a:off x="0" y="0"/>
                      <a:ext cx="1228725" cy="809625"/>
                    </a:xfrm>
                    <a:prstGeom prst="rect">
                      <a:avLst/>
                    </a:prstGeom>
                  </pic:spPr>
                </pic:pic>
              </a:graphicData>
            </a:graphic>
          </wp:inline>
        </w:drawing>
      </w:r>
    </w:p>
    <w:p w14:paraId="2E2F38FB" w14:textId="77777777" w:rsidR="00233D75" w:rsidRDefault="00000000">
      <w:pPr>
        <w:spacing w:line="360" w:lineRule="auto"/>
        <w:jc w:val="left"/>
        <w:textAlignment w:val="center"/>
        <w:rPr>
          <w:color w:val="000000"/>
        </w:rPr>
      </w:pPr>
      <w:r>
        <w:rPr>
          <w:color w:val="000000"/>
        </w:rPr>
        <w:t xml:space="preserve">A. </w:t>
      </w:r>
      <m:oMath>
        <m:r>
          <w:rPr>
            <w:rFonts w:ascii="Cambria Math" w:hAnsi="Cambria Math" w:cs="Cambria Math"/>
          </w:rPr>
          <m:t>10</m:t>
        </m:r>
        <m:r>
          <m:rPr>
            <m:nor/>
          </m:rPr>
          <w:rPr>
            <w:rFonts w:ascii="Cambria Math" w:hAnsi="Cambria Math" w:cs="Cambria Math"/>
          </w:rPr>
          <m:t> s</m:t>
        </m:r>
      </m:oMath>
      <w:r>
        <w:rPr>
          <w:rFonts w:ascii="Cambria Math" w:hAnsi="Cambria Math" w:cs="Cambria Math"/>
        </w:rPr>
        <w:t xml:space="preserve"> </w:t>
      </w:r>
      <w:r>
        <w:rPr>
          <w:rFonts w:ascii="宋体" w:hAnsi="宋体"/>
          <w:color w:val="000000"/>
        </w:rPr>
        <w:t>内电流经过电阻</w:t>
      </w:r>
      <m:oMath>
        <m:sSub>
          <m:sSubPr>
            <m:ctrlPr>
              <w:rPr>
                <w:rFonts w:ascii="Cambria Math" w:hAnsi="Cambria Math"/>
              </w:rPr>
            </m:ctrlPr>
          </m:sSubPr>
          <m:e>
            <m:r>
              <w:rPr>
                <w:rFonts w:ascii="Cambria Math" w:hAnsi="Cambria Math" w:cs="Cambria Math"/>
              </w:rPr>
              <m:t>R</m:t>
            </m:r>
          </m:e>
          <m:sub>
            <m:r>
              <w:rPr>
                <w:rFonts w:ascii="Cambria Math" w:hAnsi="Cambria Math" w:cs="Cambria Math"/>
              </w:rPr>
              <m:t>1</m:t>
            </m:r>
          </m:sub>
        </m:sSub>
      </m:oMath>
      <w:r>
        <w:rPr>
          <w:rFonts w:ascii="宋体" w:hAnsi="宋体"/>
          <w:color w:val="000000"/>
        </w:rPr>
        <w:t>产生的热量为</w:t>
      </w:r>
      <w:r>
        <w:object w:dxaOrig="441" w:dyaOrig="316" w14:anchorId="6C2FFAFD">
          <v:shape id="_x0000_i1030" type="#_x0000_t75" alt="学科网(www.zxxk.com)--教育资源门户，提供试卷、教案、课件、论文、素材以及各类教学资源下载，还有大量而丰富的教学相关资讯！" style="width:22.2pt;height:15.6pt" o:ole="">
            <v:imagedata r:id="rId30" o:title="eqIdc8c248b061cafa096cfe74a7af714cf3"/>
          </v:shape>
          <o:OLEObject Type="Embed" ProgID="Equation.DSMT4" ShapeID="_x0000_i1030" DrawAspect="Content" ObjectID="_1843367086" r:id="rId31"/>
        </w:object>
      </w:r>
    </w:p>
    <w:p w14:paraId="64A9C5F4" w14:textId="77777777" w:rsidR="00233D75" w:rsidRDefault="00000000">
      <w:pPr>
        <w:spacing w:line="360" w:lineRule="auto"/>
        <w:jc w:val="left"/>
        <w:textAlignment w:val="center"/>
        <w:rPr>
          <w:color w:val="000000"/>
        </w:rPr>
      </w:pPr>
      <w:r>
        <w:rPr>
          <w:color w:val="000000"/>
        </w:rPr>
        <w:t xml:space="preserve">B. </w:t>
      </w:r>
      <w:r>
        <w:rPr>
          <w:rFonts w:ascii="宋体" w:hAnsi="宋体"/>
          <w:color w:val="000000"/>
        </w:rPr>
        <w:t>再闭合开关</w:t>
      </w:r>
      <m:oMath>
        <m:sSub>
          <m:sSubPr>
            <m:ctrlPr>
              <w:rPr>
                <w:rFonts w:ascii="Cambria Math" w:hAnsi="Cambria Math"/>
              </w:rPr>
            </m:ctrlPr>
          </m:sSubPr>
          <m:e>
            <m:r>
              <m:rPr>
                <m:nor/>
              </m:rPr>
              <w:rPr>
                <w:rFonts w:ascii="Cambria Math" w:hAnsi="Cambria Math" w:cs="Cambria Math"/>
              </w:rPr>
              <m:t>S</m:t>
            </m:r>
          </m:e>
          <m:sub>
            <m:r>
              <m:rPr>
                <m:nor/>
              </m:rPr>
              <w:rPr>
                <w:rFonts w:ascii="Cambria Math" w:hAnsi="Cambria Math" w:cs="Cambria Math"/>
              </w:rPr>
              <m:t>1</m:t>
            </m:r>
          </m:sub>
        </m:sSub>
      </m:oMath>
      <w:r>
        <w:rPr>
          <w:rFonts w:ascii="宋体" w:hAnsi="宋体"/>
          <w:color w:val="000000"/>
        </w:rPr>
        <w:t>时，电流表的示数不变</w:t>
      </w:r>
    </w:p>
    <w:p w14:paraId="601C1A80" w14:textId="77777777" w:rsidR="00233D75" w:rsidRDefault="00000000">
      <w:pPr>
        <w:spacing w:line="360" w:lineRule="auto"/>
        <w:jc w:val="left"/>
        <w:textAlignment w:val="center"/>
        <w:rPr>
          <w:color w:val="000000"/>
        </w:rPr>
      </w:pPr>
      <w:r>
        <w:rPr>
          <w:color w:val="000000"/>
        </w:rPr>
        <w:t xml:space="preserve">C. </w:t>
      </w:r>
      <w:r>
        <w:rPr>
          <w:rFonts w:ascii="宋体" w:hAnsi="宋体"/>
          <w:color w:val="000000"/>
        </w:rPr>
        <w:t>再闭合开关</w:t>
      </w:r>
      <m:oMath>
        <m:sSub>
          <m:sSubPr>
            <m:ctrlPr>
              <w:rPr>
                <w:rFonts w:ascii="Cambria Math" w:hAnsi="Cambria Math"/>
              </w:rPr>
            </m:ctrlPr>
          </m:sSubPr>
          <m:e>
            <m:r>
              <m:rPr>
                <m:nor/>
              </m:rPr>
              <w:rPr>
                <w:rFonts w:ascii="Cambria Math" w:hAnsi="Cambria Math" w:cs="Cambria Math"/>
              </w:rPr>
              <m:t>S</m:t>
            </m:r>
          </m:e>
          <m:sub>
            <m:r>
              <m:rPr>
                <m:nor/>
              </m:rPr>
              <w:rPr>
                <w:rFonts w:ascii="Cambria Math" w:hAnsi="Cambria Math" w:cs="Cambria Math"/>
              </w:rPr>
              <m:t>1</m:t>
            </m:r>
          </m:sub>
        </m:sSub>
      </m:oMath>
      <w:r>
        <w:rPr>
          <w:rFonts w:ascii="宋体" w:hAnsi="宋体"/>
          <w:color w:val="000000"/>
        </w:rPr>
        <w:t>时，电路的总功率变小</w:t>
      </w:r>
    </w:p>
    <w:p w14:paraId="313179D1" w14:textId="77777777" w:rsidR="00233D75" w:rsidRDefault="00000000">
      <w:pPr>
        <w:spacing w:line="360" w:lineRule="auto"/>
        <w:jc w:val="left"/>
        <w:textAlignment w:val="center"/>
        <w:rPr>
          <w:color w:val="000000"/>
        </w:rPr>
      </w:pPr>
      <w:r>
        <w:rPr>
          <w:color w:val="000000"/>
        </w:rPr>
        <w:t xml:space="preserve">D. </w:t>
      </w:r>
      <w:r>
        <w:rPr>
          <w:rFonts w:ascii="宋体" w:hAnsi="宋体"/>
          <w:color w:val="000000"/>
        </w:rPr>
        <w:t>若开关</w:t>
      </w:r>
      <m:oMath>
        <m:r>
          <m:rPr>
            <m:nor/>
          </m:rPr>
          <w:rPr>
            <w:rFonts w:ascii="Cambria Math" w:hAnsi="Cambria Math" w:cs="Cambria Math"/>
          </w:rPr>
          <m:t>S</m:t>
        </m:r>
      </m:oMath>
      <w:r>
        <w:rPr>
          <w:rFonts w:ascii="Cambria Math" w:hAnsi="Cambria Math" w:cs="Cambria Math"/>
        </w:rPr>
        <w:t xml:space="preserve"> </w:t>
      </w:r>
      <w:r>
        <w:rPr>
          <w:rFonts w:ascii="宋体" w:hAnsi="宋体"/>
          <w:color w:val="000000"/>
        </w:rPr>
        <w:t>、</w:t>
      </w:r>
      <m:oMath>
        <m:sSub>
          <m:sSubPr>
            <m:ctrlPr>
              <w:rPr>
                <w:rFonts w:ascii="Cambria Math" w:hAnsi="Cambria Math"/>
              </w:rPr>
            </m:ctrlPr>
          </m:sSubPr>
          <m:e>
            <m:r>
              <m:rPr>
                <m:nor/>
              </m:rPr>
              <w:rPr>
                <w:rFonts w:ascii="Cambria Math" w:hAnsi="Cambria Math" w:cs="Cambria Math"/>
              </w:rPr>
              <m:t>S</m:t>
            </m:r>
          </m:e>
          <m:sub>
            <m:r>
              <m:rPr>
                <m:nor/>
              </m:rPr>
              <w:rPr>
                <w:rFonts w:ascii="Cambria Math" w:hAnsi="Cambria Math" w:cs="Cambria Math"/>
              </w:rPr>
              <m:t>1</m:t>
            </m:r>
          </m:sub>
        </m:sSub>
      </m:oMath>
      <w:r>
        <w:rPr>
          <w:rFonts w:ascii="宋体" w:hAnsi="宋体"/>
          <w:color w:val="000000"/>
        </w:rPr>
        <w:t>均闭合，电阻</w:t>
      </w:r>
      <m:oMath>
        <m:sSub>
          <m:sSubPr>
            <m:ctrlPr>
              <w:rPr>
                <w:rFonts w:ascii="Cambria Math" w:hAnsi="Cambria Math"/>
              </w:rPr>
            </m:ctrlPr>
          </m:sSubPr>
          <m:e>
            <m:r>
              <w:rPr>
                <w:rFonts w:ascii="Cambria Math" w:hAnsi="Cambria Math" w:cs="Cambria Math"/>
              </w:rPr>
              <m:t>R</m:t>
            </m:r>
          </m:e>
          <m:sub>
            <m:r>
              <w:rPr>
                <w:rFonts w:ascii="Cambria Math" w:hAnsi="Cambria Math" w:cs="Cambria Math"/>
              </w:rPr>
              <m:t>1</m:t>
            </m:r>
          </m:sub>
        </m:sSub>
      </m:oMath>
      <w:r>
        <w:rPr>
          <w:rFonts w:ascii="宋体" w:hAnsi="宋体"/>
          <w:color w:val="000000"/>
        </w:rPr>
        <w:t>和</w:t>
      </w:r>
      <m:oMath>
        <m:sSub>
          <m:sSubPr>
            <m:ctrlPr>
              <w:rPr>
                <w:rFonts w:ascii="Cambria Math" w:hAnsi="Cambria Math"/>
              </w:rPr>
            </m:ctrlPr>
          </m:sSubPr>
          <m:e>
            <m:r>
              <w:rPr>
                <w:rFonts w:ascii="Cambria Math" w:hAnsi="Cambria Math" w:cs="Cambria Math"/>
              </w:rPr>
              <m:t>R</m:t>
            </m:r>
          </m:e>
          <m:sub>
            <m:r>
              <w:rPr>
                <w:rFonts w:ascii="Cambria Math" w:hAnsi="Cambria Math" w:cs="Cambria Math"/>
              </w:rPr>
              <m:t>2</m:t>
            </m:r>
          </m:sub>
        </m:sSub>
      </m:oMath>
      <w:r>
        <w:rPr>
          <w:rFonts w:ascii="宋体" w:hAnsi="宋体"/>
          <w:color w:val="000000"/>
        </w:rPr>
        <w:t>两端的电压相等</w:t>
      </w:r>
    </w:p>
    <w:p w14:paraId="521B0E2F" w14:textId="77777777" w:rsidR="00233D75" w:rsidRDefault="00000000">
      <w:pPr>
        <w:spacing w:line="360" w:lineRule="auto"/>
        <w:textAlignment w:val="center"/>
        <w:rPr>
          <w:color w:val="000000"/>
        </w:rPr>
      </w:pPr>
      <w:r>
        <w:rPr>
          <w:color w:val="000000"/>
        </w:rPr>
        <w:t xml:space="preserve">10. </w:t>
      </w:r>
      <w:r>
        <w:rPr>
          <w:rFonts w:ascii="宋体" w:hAnsi="宋体"/>
          <w:color w:val="000000"/>
        </w:rPr>
        <w:t>图甲中所示的半潜船被称为“海上叉车”。船的中间为载货甲板，需要装载货物时，向船内的水舱注水，</w:t>
      </w:r>
      <w:r>
        <w:rPr>
          <w:rFonts w:ascii="宋体" w:hAnsi="宋体"/>
          <w:color w:val="000000"/>
        </w:rPr>
        <w:lastRenderedPageBreak/>
        <w:t>使甲板潜入水下且低于货物底部，之后将漂浮货物水平拖至甲板正上方，通过排水使船体托起货物缓慢上浮，直至货物离开水面。</w:t>
      </w:r>
      <w:proofErr w:type="gramStart"/>
      <w:r>
        <w:rPr>
          <w:rFonts w:ascii="宋体" w:hAnsi="宋体"/>
          <w:color w:val="000000"/>
        </w:rPr>
        <w:t>某小组</w:t>
      </w:r>
      <w:proofErr w:type="gramEnd"/>
      <w:r>
        <w:rPr>
          <w:rFonts w:ascii="宋体" w:hAnsi="宋体"/>
          <w:color w:val="000000"/>
        </w:rPr>
        <w:t>制作了质量为</w:t>
      </w:r>
      <w:r>
        <w:object w:dxaOrig="588" w:dyaOrig="324" w14:anchorId="07BCB35A">
          <v:shape id="_x0000_i1031" type="#_x0000_t75" alt="学科网(www.zxxk.com)--教育资源门户，提供试卷、教案、课件、论文、素材以及各类教学资源下载，还有大量而丰富的教学相关资讯！" style="width:29.4pt;height:16.2pt" o:ole="">
            <v:imagedata r:id="rId32" o:title="eqId20b6aea3090fcd3e7088516809f0b6ee"/>
          </v:shape>
          <o:OLEObject Type="Embed" ProgID="Equation.DSMT4" ShapeID="_x0000_i1031" DrawAspect="Content" ObjectID="_1843367087" r:id="rId33"/>
        </w:object>
      </w:r>
      <w:r>
        <w:rPr>
          <w:rFonts w:ascii="宋体" w:hAnsi="宋体"/>
          <w:color w:val="000000"/>
        </w:rPr>
        <w:t>的半潜船模型</w:t>
      </w:r>
      <w:r>
        <w:rPr>
          <w:rFonts w:eastAsia="Times New Roman" w:cs="Times New Roman"/>
          <w:i/>
          <w:color w:val="000000"/>
        </w:rPr>
        <w:t>a</w:t>
      </w:r>
      <w:r>
        <w:rPr>
          <w:rFonts w:ascii="宋体" w:hAnsi="宋体"/>
          <w:color w:val="000000"/>
        </w:rPr>
        <w:t>和质量为</w:t>
      </w:r>
      <w:r>
        <w:object w:dxaOrig="615" w:dyaOrig="330" w14:anchorId="6D39257C">
          <v:shape id="_x0000_i1032" type="#_x0000_t75" alt="学科网(www.zxxk.com)--教育资源门户，提供试卷、教案、课件、论文、素材以及各类教学资源下载，还有大量而丰富的教学相关资讯！" style="width:30.6pt;height:16.8pt" o:ole="">
            <v:imagedata r:id="rId34" o:title="eqId978bb93500c12b850c2f4ac358ae2e99"/>
          </v:shape>
          <o:OLEObject Type="Embed" ProgID="Equation.DSMT4" ShapeID="_x0000_i1032" DrawAspect="Content" ObjectID="_1843367088" r:id="rId35"/>
        </w:object>
      </w:r>
      <w:r>
        <w:rPr>
          <w:rFonts w:ascii="宋体" w:hAnsi="宋体"/>
          <w:color w:val="000000"/>
        </w:rPr>
        <w:t>的货物模型</w:t>
      </w:r>
      <w:r>
        <w:rPr>
          <w:rFonts w:eastAsia="Times New Roman" w:cs="Times New Roman"/>
          <w:i/>
          <w:color w:val="000000"/>
        </w:rPr>
        <w:t>b</w:t>
      </w:r>
      <w:r>
        <w:rPr>
          <w:rFonts w:ascii="宋体" w:hAnsi="宋体"/>
          <w:color w:val="000000"/>
        </w:rPr>
        <w:t>来模拟装载过程，模型</w:t>
      </w:r>
      <w:r>
        <w:rPr>
          <w:rFonts w:eastAsia="Times New Roman" w:cs="Times New Roman"/>
          <w:i/>
          <w:color w:val="000000"/>
        </w:rPr>
        <w:t>a</w:t>
      </w:r>
      <w:r>
        <w:rPr>
          <w:rFonts w:ascii="宋体" w:hAnsi="宋体"/>
          <w:color w:val="000000"/>
        </w:rPr>
        <w:t>底部为可注水的长方体空腔，模型</w:t>
      </w:r>
      <w:r>
        <w:rPr>
          <w:rFonts w:eastAsia="Times New Roman" w:cs="Times New Roman"/>
          <w:i/>
          <w:color w:val="000000"/>
        </w:rPr>
        <w:t>b</w:t>
      </w:r>
      <w:r>
        <w:rPr>
          <w:rFonts w:ascii="宋体" w:hAnsi="宋体"/>
          <w:color w:val="000000"/>
        </w:rPr>
        <w:t>是边长为</w:t>
      </w:r>
      <w:r>
        <w:object w:dxaOrig="620" w:dyaOrig="321" w14:anchorId="4460032D">
          <v:shape id="_x0000_i1033" type="#_x0000_t75" alt="学科网(www.zxxk.com)--教育资源门户，提供试卷、教案、课件、论文、素材以及各类教学资源下载，还有大量而丰富的教学相关资讯！" style="width:31.2pt;height:16.2pt" o:ole="">
            <v:imagedata r:id="rId36" o:title="eqIdd6a15f4388ce24550a23278288a70d16"/>
          </v:shape>
          <o:OLEObject Type="Embed" ProgID="Equation.DSMT4" ShapeID="_x0000_i1033" DrawAspect="Content" ObjectID="_1843367089" r:id="rId37"/>
        </w:object>
      </w:r>
      <w:r>
        <w:rPr>
          <w:rFonts w:ascii="宋体" w:hAnsi="宋体"/>
          <w:color w:val="000000"/>
        </w:rPr>
        <w:t>的质量分布均匀的正方体，如图乙所示。现将两者放入静水中，均静止漂浮在水面上。不考虑水面升降，模型</w:t>
      </w:r>
      <w:r>
        <w:rPr>
          <w:rFonts w:eastAsia="Times New Roman" w:cs="Times New Roman"/>
          <w:i/>
          <w:color w:val="000000"/>
        </w:rPr>
        <w:t>a</w:t>
      </w:r>
      <w:r>
        <w:rPr>
          <w:rFonts w:ascii="宋体" w:hAnsi="宋体"/>
          <w:color w:val="000000"/>
        </w:rPr>
        <w:t>、</w:t>
      </w:r>
      <w:r>
        <w:rPr>
          <w:rFonts w:eastAsia="Times New Roman" w:cs="Times New Roman"/>
          <w:i/>
          <w:color w:val="000000"/>
        </w:rPr>
        <w:t>b</w:t>
      </w:r>
      <w:r>
        <w:rPr>
          <w:rFonts w:ascii="宋体" w:hAnsi="宋体"/>
          <w:color w:val="000000"/>
        </w:rPr>
        <w:t>均不吸水，甲板平面始终与水面平行，</w:t>
      </w:r>
      <m:oMath>
        <m:sSub>
          <m:sSubPr>
            <m:ctrlPr>
              <w:rPr>
                <w:rFonts w:ascii="Cambria Math" w:hAnsi="Cambria Math"/>
              </w:rPr>
            </m:ctrlPr>
          </m:sSubPr>
          <m:e>
            <m:r>
              <w:rPr>
                <w:rFonts w:ascii="Cambria Math" w:hAnsi="Cambria Math" w:cs="Cambria Math"/>
              </w:rPr>
              <m:t>ρ</m:t>
            </m:r>
          </m:e>
          <m:sub>
            <m:r>
              <m:rPr>
                <m:sty m:val="p"/>
              </m:rPr>
              <w:rPr>
                <w:rFonts w:ascii="Cambria Math" w:hAnsi="Cambria Math" w:cs="Cambria Math"/>
              </w:rPr>
              <m:t>水</m:t>
            </m:r>
          </m:sub>
        </m:sSub>
        <m:r>
          <w:rPr>
            <w:rFonts w:ascii="Cambria Math" w:hAnsi="Cambria Math" w:cs="Cambria Math"/>
          </w:rPr>
          <m:t>=1.0×</m:t>
        </m:r>
        <m:sSup>
          <m:sSupPr>
            <m:ctrlPr>
              <w:rPr>
                <w:rFonts w:ascii="Cambria Math" w:hAnsi="Cambria Math"/>
              </w:rPr>
            </m:ctrlPr>
          </m:sSupPr>
          <m:e>
            <m:r>
              <w:rPr>
                <w:rFonts w:ascii="Cambria Math" w:hAnsi="Cambria Math" w:cs="Cambria Math"/>
              </w:rPr>
              <m:t>10</m:t>
            </m:r>
          </m:e>
          <m:sup>
            <m:r>
              <w:rPr>
                <w:rFonts w:ascii="Cambria Math" w:hAnsi="Cambria Math" w:cs="Cambria Math"/>
              </w:rPr>
              <m:t>3</m:t>
            </m:r>
          </m:sup>
        </m:sSup>
        <m:r>
          <m:rPr>
            <m:nor/>
          </m:rPr>
          <w:rPr>
            <w:rFonts w:ascii="Cambria Math" w:hAnsi="Cambria Math" w:cs="Cambria Math"/>
          </w:rPr>
          <m:t> kg</m:t>
        </m:r>
        <m:r>
          <w:rPr>
            <w:rFonts w:ascii="Cambria Math" w:hAnsi="Cambria Math" w:cs="Cambria Math"/>
          </w:rPr>
          <m:t>/</m:t>
        </m:r>
        <m:sSup>
          <m:sSupPr>
            <m:ctrlPr>
              <w:rPr>
                <w:rFonts w:ascii="Cambria Math" w:hAnsi="Cambria Math"/>
              </w:rPr>
            </m:ctrlPr>
          </m:sSupPr>
          <m:e>
            <m:r>
              <m:rPr>
                <m:nor/>
              </m:rPr>
              <w:rPr>
                <w:rFonts w:ascii="Cambria Math" w:hAnsi="Cambria Math" w:cs="Cambria Math"/>
              </w:rPr>
              <m:t>m</m:t>
            </m:r>
          </m:e>
          <m:sup>
            <m:r>
              <w:rPr>
                <w:rFonts w:ascii="Cambria Math" w:hAnsi="Cambria Math" w:cs="Cambria Math"/>
              </w:rPr>
              <m:t>3</m:t>
            </m:r>
          </m:sup>
        </m:sSup>
      </m:oMath>
      <w:r>
        <w:rPr>
          <w:rFonts w:ascii="宋体" w:hAnsi="宋体"/>
          <w:color w:val="000000"/>
        </w:rPr>
        <w:t>，</w:t>
      </w:r>
      <w:r>
        <w:object w:dxaOrig="915" w:dyaOrig="315" w14:anchorId="3266BC60">
          <v:shape id="_x0000_i1034" type="#_x0000_t75" alt="学科网(www.zxxk.com)--教育资源门户，提供试卷、教案、课件、论文、素材以及各类教学资源下载，还有大量而丰富的教学相关资讯！" style="width:45.6pt;height:15.6pt" o:ole="">
            <v:imagedata r:id="rId38" o:title="eqId5836873d582407484f4b2e8ae4eb02b3"/>
          </v:shape>
          <o:OLEObject Type="Embed" ProgID="Equation.DSMT4" ShapeID="_x0000_i1034" DrawAspect="Content" ObjectID="_1843367090" r:id="rId39"/>
        </w:object>
      </w:r>
      <w:r>
        <w:rPr>
          <w:rFonts w:ascii="宋体" w:hAnsi="宋体"/>
          <w:color w:val="000000"/>
        </w:rPr>
        <w:t>。下列说法正确的是（</w:t>
      </w:r>
      <w:r>
        <w:rPr>
          <w:rFonts w:eastAsia="Times New Roman" w:cs="Times New Roman"/>
          <w:color w:val="000000"/>
        </w:rPr>
        <w:t xml:space="preserve">     </w:t>
      </w:r>
      <w:r>
        <w:rPr>
          <w:rFonts w:ascii="宋体" w:hAnsi="宋体"/>
          <w:color w:val="000000"/>
        </w:rPr>
        <w:t>）</w:t>
      </w:r>
    </w:p>
    <w:p w14:paraId="72FBF0F2" w14:textId="77777777" w:rsidR="00233D75" w:rsidRDefault="00000000">
      <w:pPr>
        <w:spacing w:line="360" w:lineRule="auto"/>
        <w:textAlignment w:val="center"/>
        <w:rPr>
          <w:color w:val="000000"/>
        </w:rPr>
      </w:pPr>
      <w:r>
        <w:rPr>
          <w:noProof/>
          <w:color w:val="000000"/>
        </w:rPr>
        <w:drawing>
          <wp:inline distT="0" distB="0" distL="0" distR="0" wp14:anchorId="2A557F5A" wp14:editId="2D035652">
            <wp:extent cx="4981575" cy="1466850"/>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
                    <pic:cNvPicPr>
                      <a:picLocks noChangeAspect="1"/>
                    </pic:cNvPicPr>
                  </pic:nvPicPr>
                  <pic:blipFill>
                    <a:blip r:embed="rId40"/>
                    <a:stretch>
                      <a:fillRect/>
                    </a:stretch>
                  </pic:blipFill>
                  <pic:spPr>
                    <a:xfrm>
                      <a:off x="0" y="0"/>
                      <a:ext cx="4981575" cy="1466850"/>
                    </a:xfrm>
                    <a:prstGeom prst="rect">
                      <a:avLst/>
                    </a:prstGeom>
                  </pic:spPr>
                </pic:pic>
              </a:graphicData>
            </a:graphic>
          </wp:inline>
        </w:drawing>
      </w:r>
    </w:p>
    <w:p w14:paraId="465765E1" w14:textId="77777777" w:rsidR="00233D75" w:rsidRDefault="00000000">
      <w:pPr>
        <w:spacing w:line="360" w:lineRule="auto"/>
        <w:jc w:val="left"/>
        <w:textAlignment w:val="center"/>
        <w:rPr>
          <w:color w:val="000000"/>
        </w:rPr>
      </w:pPr>
      <w:r>
        <w:rPr>
          <w:color w:val="000000"/>
        </w:rPr>
        <w:t xml:space="preserve">A. </w:t>
      </w:r>
      <w:r>
        <w:rPr>
          <w:rFonts w:ascii="宋体" w:hAnsi="宋体"/>
          <w:color w:val="000000"/>
        </w:rPr>
        <w:t>模型</w:t>
      </w:r>
      <w:r>
        <w:rPr>
          <w:rFonts w:eastAsia="Times New Roman" w:cs="Times New Roman"/>
          <w:i/>
          <w:color w:val="000000"/>
        </w:rPr>
        <w:t>a</w:t>
      </w:r>
      <w:r>
        <w:rPr>
          <w:rFonts w:ascii="宋体" w:hAnsi="宋体"/>
          <w:color w:val="000000"/>
        </w:rPr>
        <w:t>注水前，受到的浮力为</w:t>
      </w:r>
      <w:r>
        <w:object w:dxaOrig="570" w:dyaOrig="285" w14:anchorId="74134B39">
          <v:shape id="_x0000_i1035" type="#_x0000_t75" alt="学科网(www.zxxk.com)--教育资源门户，提供试卷、教案、课件、论文、素材以及各类教学资源下载，还有大量而丰富的教学相关资讯！" style="width:28.8pt;height:14.4pt" o:ole="">
            <v:imagedata r:id="rId41" o:title="eqIda46cb8960dc612b42ebfdbd188ccf685"/>
          </v:shape>
          <o:OLEObject Type="Embed" ProgID="Equation.DSMT4" ShapeID="_x0000_i1035" DrawAspect="Content" ObjectID="_1843367091" r:id="rId42"/>
        </w:object>
      </w:r>
    </w:p>
    <w:p w14:paraId="21EC4D38" w14:textId="77777777" w:rsidR="00233D75" w:rsidRDefault="00000000">
      <w:pPr>
        <w:spacing w:line="360" w:lineRule="auto"/>
        <w:jc w:val="left"/>
        <w:textAlignment w:val="center"/>
        <w:rPr>
          <w:color w:val="000000"/>
        </w:rPr>
      </w:pPr>
      <w:r>
        <w:rPr>
          <w:color w:val="000000"/>
        </w:rPr>
        <w:t xml:space="preserve">B. </w:t>
      </w:r>
      <w:r>
        <w:rPr>
          <w:rFonts w:ascii="宋体" w:hAnsi="宋体"/>
          <w:color w:val="000000"/>
        </w:rPr>
        <w:t>要将模型</w:t>
      </w:r>
      <w:r>
        <w:rPr>
          <w:rFonts w:eastAsia="Times New Roman" w:cs="Times New Roman"/>
          <w:i/>
          <w:color w:val="000000"/>
        </w:rPr>
        <w:t>b</w:t>
      </w:r>
      <w:r>
        <w:rPr>
          <w:rFonts w:ascii="宋体" w:hAnsi="宋体"/>
          <w:color w:val="000000"/>
        </w:rPr>
        <w:t>拖至模型</w:t>
      </w:r>
      <w:r>
        <w:rPr>
          <w:rFonts w:eastAsia="Times New Roman" w:cs="Times New Roman"/>
          <w:i/>
          <w:color w:val="000000"/>
        </w:rPr>
        <w:t>a</w:t>
      </w:r>
      <w:r>
        <w:rPr>
          <w:rFonts w:ascii="宋体" w:hAnsi="宋体"/>
          <w:color w:val="000000"/>
        </w:rPr>
        <w:t>上，需向模型</w:t>
      </w:r>
      <w:r>
        <w:rPr>
          <w:rFonts w:eastAsia="Times New Roman" w:cs="Times New Roman"/>
          <w:i/>
          <w:color w:val="000000"/>
        </w:rPr>
        <w:t>a</w:t>
      </w:r>
      <w:r>
        <w:rPr>
          <w:rFonts w:ascii="宋体" w:hAnsi="宋体"/>
          <w:color w:val="000000"/>
        </w:rPr>
        <w:t>中注水，使甲板至少下降</w:t>
      </w:r>
      <w:r>
        <w:object w:dxaOrig="735" w:dyaOrig="315" w14:anchorId="2339B5D5">
          <v:shape id="_x0000_i1036" type="#_x0000_t75" alt="学科网(www.zxxk.com)--教育资源门户，提供试卷、教案、课件、论文、素材以及各类教学资源下载，还有大量而丰富的教学相关资讯！" style="width:36.6pt;height:15.6pt" o:ole="">
            <v:imagedata r:id="rId43" o:title="eqIdd53070362a2d942f79bdd3fdd992d463"/>
          </v:shape>
          <o:OLEObject Type="Embed" ProgID="Equation.DSMT4" ShapeID="_x0000_i1036" DrawAspect="Content" ObjectID="_1843367092" r:id="rId44"/>
        </w:object>
      </w:r>
    </w:p>
    <w:p w14:paraId="015B2714" w14:textId="77777777" w:rsidR="00233D75" w:rsidRDefault="00000000">
      <w:pPr>
        <w:spacing w:line="360" w:lineRule="auto"/>
        <w:jc w:val="left"/>
        <w:textAlignment w:val="center"/>
        <w:rPr>
          <w:color w:val="000000"/>
        </w:rPr>
      </w:pPr>
      <w:r>
        <w:rPr>
          <w:color w:val="000000"/>
        </w:rPr>
        <w:t xml:space="preserve">C. </w:t>
      </w:r>
      <w:r>
        <w:rPr>
          <w:rFonts w:ascii="宋体" w:hAnsi="宋体"/>
          <w:color w:val="000000"/>
        </w:rPr>
        <w:t>将模型</w:t>
      </w:r>
      <w:r>
        <w:rPr>
          <w:rFonts w:eastAsia="Times New Roman" w:cs="Times New Roman"/>
          <w:i/>
          <w:color w:val="000000"/>
        </w:rPr>
        <w:t>b</w:t>
      </w:r>
      <w:r>
        <w:rPr>
          <w:rFonts w:ascii="宋体" w:hAnsi="宋体"/>
          <w:color w:val="000000"/>
        </w:rPr>
        <w:t>拖至模型</w:t>
      </w:r>
      <w:r>
        <w:rPr>
          <w:rFonts w:eastAsia="Times New Roman" w:cs="Times New Roman"/>
          <w:i/>
          <w:color w:val="000000"/>
        </w:rPr>
        <w:t>a</w:t>
      </w:r>
      <w:r>
        <w:rPr>
          <w:rFonts w:ascii="宋体" w:hAnsi="宋体"/>
          <w:color w:val="000000"/>
        </w:rPr>
        <w:t>上后，模型</w:t>
      </w:r>
      <w:r>
        <w:rPr>
          <w:rFonts w:eastAsia="Times New Roman" w:cs="Times New Roman"/>
          <w:i/>
          <w:color w:val="000000"/>
        </w:rPr>
        <w:t>a</w:t>
      </w:r>
      <w:r>
        <w:rPr>
          <w:rFonts w:ascii="宋体" w:hAnsi="宋体"/>
          <w:color w:val="000000"/>
        </w:rPr>
        <w:t>开始排水，当模型</w:t>
      </w:r>
      <w:r>
        <w:rPr>
          <w:rFonts w:eastAsia="Times New Roman" w:cs="Times New Roman"/>
          <w:i/>
          <w:color w:val="000000"/>
        </w:rPr>
        <w:t>a</w:t>
      </w:r>
      <w:r>
        <w:rPr>
          <w:rFonts w:ascii="宋体" w:hAnsi="宋体"/>
          <w:color w:val="000000"/>
        </w:rPr>
        <w:t>中剩余水的质量为</w:t>
      </w:r>
      <w:r>
        <w:object w:dxaOrig="600" w:dyaOrig="320" w14:anchorId="7801640C">
          <v:shape id="_x0000_i1037" type="#_x0000_t75" alt="学科网(www.zxxk.com)--教育资源门户，提供试卷、教案、课件、论文、素材以及各类教学资源下载，还有大量而丰富的教学相关资讯！" style="width:30pt;height:16.2pt" o:ole="">
            <v:imagedata r:id="rId45" o:title="eqId8f149e88e0d3036375a857d64bd402a0"/>
          </v:shape>
          <o:OLEObject Type="Embed" ProgID="Equation.DSMT4" ShapeID="_x0000_i1037" DrawAspect="Content" ObjectID="_1843367093" r:id="rId46"/>
        </w:object>
      </w:r>
      <w:r>
        <w:rPr>
          <w:rFonts w:ascii="宋体" w:hAnsi="宋体"/>
          <w:color w:val="000000"/>
        </w:rPr>
        <w:t>时，模型</w:t>
      </w:r>
      <w:r>
        <w:rPr>
          <w:rFonts w:eastAsia="Times New Roman" w:cs="Times New Roman"/>
          <w:i/>
          <w:color w:val="000000"/>
        </w:rPr>
        <w:t>b</w:t>
      </w:r>
      <w:r>
        <w:rPr>
          <w:rFonts w:ascii="宋体" w:hAnsi="宋体"/>
          <w:color w:val="000000"/>
        </w:rPr>
        <w:t>刚好离开水面</w:t>
      </w:r>
    </w:p>
    <w:p w14:paraId="20F6D38E" w14:textId="77777777" w:rsidR="00233D75" w:rsidRDefault="00000000">
      <w:pPr>
        <w:spacing w:line="360" w:lineRule="auto"/>
        <w:jc w:val="left"/>
        <w:textAlignment w:val="center"/>
        <w:rPr>
          <w:color w:val="000000"/>
        </w:rPr>
      </w:pPr>
      <w:r>
        <w:rPr>
          <w:color w:val="000000"/>
        </w:rPr>
        <w:t xml:space="preserve">D. </w:t>
      </w:r>
      <w:r>
        <w:rPr>
          <w:rFonts w:ascii="宋体" w:hAnsi="宋体"/>
          <w:color w:val="000000"/>
        </w:rPr>
        <w:t>模型</w:t>
      </w:r>
      <w:r>
        <w:rPr>
          <w:rFonts w:eastAsia="Times New Roman" w:cs="Times New Roman"/>
          <w:i/>
          <w:color w:val="000000"/>
        </w:rPr>
        <w:t>b</w:t>
      </w:r>
      <w:r>
        <w:rPr>
          <w:rFonts w:ascii="宋体" w:hAnsi="宋体"/>
          <w:color w:val="000000"/>
        </w:rPr>
        <w:t>离开水面后，忽略模型</w:t>
      </w:r>
      <w:r>
        <w:rPr>
          <w:rFonts w:eastAsia="Times New Roman" w:cs="Times New Roman"/>
          <w:i/>
          <w:color w:val="000000"/>
        </w:rPr>
        <w:t>a</w:t>
      </w:r>
      <w:r>
        <w:rPr>
          <w:rFonts w:ascii="宋体" w:hAnsi="宋体"/>
          <w:color w:val="000000"/>
        </w:rPr>
        <w:t>和</w:t>
      </w:r>
      <w:r>
        <w:rPr>
          <w:rFonts w:eastAsia="Times New Roman" w:cs="Times New Roman"/>
          <w:i/>
          <w:color w:val="000000"/>
        </w:rPr>
        <w:t>b</w:t>
      </w:r>
      <w:r>
        <w:rPr>
          <w:rFonts w:ascii="宋体" w:hAnsi="宋体"/>
          <w:color w:val="000000"/>
        </w:rPr>
        <w:t>之间残留的水，模型</w:t>
      </w:r>
      <w:r>
        <w:rPr>
          <w:rFonts w:eastAsia="Times New Roman" w:cs="Times New Roman"/>
          <w:i/>
          <w:color w:val="000000"/>
        </w:rPr>
        <w:t>b</w:t>
      </w:r>
      <w:r>
        <w:rPr>
          <w:rFonts w:ascii="宋体" w:hAnsi="宋体"/>
          <w:color w:val="000000"/>
        </w:rPr>
        <w:t>对模型</w:t>
      </w:r>
      <w:r>
        <w:rPr>
          <w:rFonts w:eastAsia="Times New Roman" w:cs="Times New Roman"/>
          <w:i/>
          <w:color w:val="000000"/>
        </w:rPr>
        <w:t>a</w:t>
      </w:r>
      <w:r>
        <w:rPr>
          <w:rFonts w:ascii="宋体" w:hAnsi="宋体"/>
          <w:color w:val="000000"/>
        </w:rPr>
        <w:t>的压强为</w:t>
      </w:r>
      <w:r>
        <w:object w:dxaOrig="744" w:dyaOrig="324" w14:anchorId="68681EFC">
          <v:shape id="_x0000_i1038" type="#_x0000_t75" alt="学科网(www.zxxk.com)--教育资源门户，提供试卷、教案、课件、论文、素材以及各类教学资源下载，还有大量而丰富的教学相关资讯！" style="width:37.2pt;height:16.2pt" o:ole="">
            <v:imagedata r:id="rId47" o:title="eqIdb5f6f3e730ec2b38c2d546b3ae551ffe"/>
          </v:shape>
          <o:OLEObject Type="Embed" ProgID="Equation.DSMT4" ShapeID="_x0000_i1038" DrawAspect="Content" ObjectID="_1843367094" r:id="rId48"/>
        </w:object>
      </w:r>
    </w:p>
    <w:p w14:paraId="381EA549" w14:textId="77777777" w:rsidR="00233D75" w:rsidRDefault="00000000">
      <w:pPr>
        <w:spacing w:line="360" w:lineRule="auto"/>
        <w:textAlignment w:val="center"/>
        <w:rPr>
          <w:color w:val="000000"/>
        </w:rPr>
      </w:pPr>
      <w:r>
        <w:rPr>
          <w:rFonts w:ascii="宋体" w:hAnsi="宋体"/>
          <w:b/>
          <w:color w:val="000000"/>
          <w:sz w:val="24"/>
        </w:rPr>
        <w:t>二、填空题：本题共</w:t>
      </w:r>
      <w:r>
        <w:rPr>
          <w:rFonts w:eastAsia="Times New Roman" w:cs="Times New Roman"/>
          <w:b/>
          <w:color w:val="000000"/>
          <w:sz w:val="24"/>
        </w:rPr>
        <w:t>6</w:t>
      </w:r>
      <w:r>
        <w:rPr>
          <w:rFonts w:ascii="宋体" w:hAnsi="宋体"/>
          <w:b/>
          <w:color w:val="000000"/>
          <w:sz w:val="24"/>
        </w:rPr>
        <w:t>小题，</w:t>
      </w:r>
      <w:r>
        <w:rPr>
          <w:rFonts w:eastAsia="Times New Roman" w:cs="Times New Roman"/>
          <w:b/>
          <w:color w:val="000000"/>
          <w:sz w:val="24"/>
        </w:rPr>
        <w:t>11~15</w:t>
      </w:r>
      <w:r>
        <w:rPr>
          <w:rFonts w:ascii="宋体" w:hAnsi="宋体"/>
          <w:b/>
          <w:color w:val="000000"/>
          <w:sz w:val="24"/>
        </w:rPr>
        <w:t>题每小题</w:t>
      </w:r>
      <w:r>
        <w:rPr>
          <w:rFonts w:eastAsia="Times New Roman" w:cs="Times New Roman"/>
          <w:b/>
          <w:color w:val="000000"/>
          <w:sz w:val="24"/>
        </w:rPr>
        <w:t>2</w:t>
      </w:r>
      <w:r>
        <w:rPr>
          <w:rFonts w:ascii="宋体" w:hAnsi="宋体"/>
          <w:b/>
          <w:color w:val="000000"/>
          <w:sz w:val="24"/>
        </w:rPr>
        <w:t>分，</w:t>
      </w:r>
      <w:r>
        <w:rPr>
          <w:rFonts w:eastAsia="Times New Roman" w:cs="Times New Roman"/>
          <w:b/>
          <w:color w:val="000000"/>
          <w:sz w:val="24"/>
        </w:rPr>
        <w:t>16</w:t>
      </w:r>
      <w:r>
        <w:rPr>
          <w:rFonts w:ascii="宋体" w:hAnsi="宋体"/>
          <w:b/>
          <w:color w:val="000000"/>
          <w:sz w:val="24"/>
        </w:rPr>
        <w:t>题</w:t>
      </w:r>
      <w:r>
        <w:rPr>
          <w:rFonts w:eastAsia="Times New Roman" w:cs="Times New Roman"/>
          <w:b/>
          <w:color w:val="000000"/>
          <w:sz w:val="24"/>
        </w:rPr>
        <w:t>4</w:t>
      </w:r>
      <w:r>
        <w:rPr>
          <w:rFonts w:ascii="宋体" w:hAnsi="宋体"/>
          <w:b/>
          <w:color w:val="000000"/>
          <w:sz w:val="24"/>
        </w:rPr>
        <w:t>分，共</w:t>
      </w:r>
      <w:r>
        <w:rPr>
          <w:rFonts w:eastAsia="Times New Roman" w:cs="Times New Roman"/>
          <w:b/>
          <w:color w:val="000000"/>
          <w:sz w:val="24"/>
        </w:rPr>
        <w:t>14</w:t>
      </w:r>
      <w:r>
        <w:rPr>
          <w:rFonts w:ascii="宋体" w:hAnsi="宋体"/>
          <w:b/>
          <w:color w:val="000000"/>
          <w:sz w:val="24"/>
        </w:rPr>
        <w:t>分。</w:t>
      </w:r>
    </w:p>
    <w:p w14:paraId="0AB7B76E" w14:textId="77777777" w:rsidR="00233D75" w:rsidRDefault="00000000">
      <w:pPr>
        <w:spacing w:line="360" w:lineRule="auto"/>
        <w:textAlignment w:val="center"/>
        <w:rPr>
          <w:color w:val="000000"/>
        </w:rPr>
      </w:pPr>
      <w:r>
        <w:rPr>
          <w:color w:val="000000"/>
        </w:rPr>
        <w:t xml:space="preserve">11. </w:t>
      </w:r>
      <w:r>
        <w:rPr>
          <w:rFonts w:ascii="宋体" w:hAnsi="宋体"/>
          <w:color w:val="000000"/>
        </w:rPr>
        <w:t>如图所示为云南省博物馆珍藏的聂耳小提琴。小提琴演奏时优美的琴声是由琴弦</w:t>
      </w:r>
      <w:r>
        <w:rPr>
          <w:color w:val="000000"/>
        </w:rPr>
        <w:t>_______</w:t>
      </w:r>
      <w:r>
        <w:rPr>
          <w:rFonts w:ascii="宋体" w:hAnsi="宋体"/>
          <w:color w:val="000000"/>
        </w:rPr>
        <w:t>产生的，演奏前调整某根琴弦的松紧是为了改变该琴弦发出声音的</w:t>
      </w:r>
      <w:r>
        <w:rPr>
          <w:color w:val="000000"/>
        </w:rPr>
        <w:t>_______</w:t>
      </w:r>
      <w:r>
        <w:rPr>
          <w:rFonts w:ascii="宋体" w:hAnsi="宋体"/>
          <w:color w:val="000000"/>
        </w:rPr>
        <w:t>（选填“响度”或“音调”）。</w:t>
      </w:r>
    </w:p>
    <w:p w14:paraId="4504A0EC" w14:textId="77777777" w:rsidR="00233D75" w:rsidRDefault="00000000">
      <w:pPr>
        <w:spacing w:line="360" w:lineRule="auto"/>
        <w:textAlignment w:val="center"/>
        <w:rPr>
          <w:color w:val="000000"/>
        </w:rPr>
      </w:pPr>
      <w:r>
        <w:rPr>
          <w:noProof/>
          <w:color w:val="000000"/>
        </w:rPr>
        <w:drawing>
          <wp:inline distT="0" distB="0" distL="0" distR="0" wp14:anchorId="7D79A8D9" wp14:editId="3F4F7DF9">
            <wp:extent cx="819150" cy="1152525"/>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
                    <pic:cNvPicPr>
                      <a:picLocks noChangeAspect="1"/>
                    </pic:cNvPicPr>
                  </pic:nvPicPr>
                  <pic:blipFill>
                    <a:blip r:embed="rId49"/>
                    <a:stretch>
                      <a:fillRect/>
                    </a:stretch>
                  </pic:blipFill>
                  <pic:spPr>
                    <a:xfrm>
                      <a:off x="0" y="0"/>
                      <a:ext cx="819150" cy="1152525"/>
                    </a:xfrm>
                    <a:prstGeom prst="rect">
                      <a:avLst/>
                    </a:prstGeom>
                  </pic:spPr>
                </pic:pic>
              </a:graphicData>
            </a:graphic>
          </wp:inline>
        </w:drawing>
      </w:r>
    </w:p>
    <w:p w14:paraId="5D9E4CC8" w14:textId="77777777" w:rsidR="00233D75" w:rsidRDefault="00000000">
      <w:pPr>
        <w:spacing w:line="360" w:lineRule="auto"/>
        <w:textAlignment w:val="center"/>
        <w:rPr>
          <w:color w:val="000000"/>
        </w:rPr>
      </w:pPr>
      <w:r>
        <w:rPr>
          <w:color w:val="000000"/>
        </w:rPr>
        <w:t xml:space="preserve">12. </w:t>
      </w:r>
      <w:r>
        <w:rPr>
          <w:rFonts w:ascii="宋体" w:hAnsi="宋体"/>
          <w:color w:val="000000"/>
        </w:rPr>
        <w:t>如图所示，用干燥的手摩擦塑料细丝，摩擦过程中电荷发生了</w:t>
      </w:r>
      <w:r>
        <w:rPr>
          <w:color w:val="000000"/>
        </w:rPr>
        <w:t>______</w:t>
      </w:r>
      <w:r>
        <w:rPr>
          <w:rFonts w:ascii="宋体" w:hAnsi="宋体"/>
          <w:color w:val="000000"/>
        </w:rPr>
        <w:t>，使塑料细丝带上了</w:t>
      </w:r>
      <w:r>
        <w:rPr>
          <w:color w:val="000000"/>
        </w:rPr>
        <w:t>__________</w:t>
      </w:r>
      <w:r>
        <w:rPr>
          <w:rFonts w:ascii="宋体" w:hAnsi="宋体"/>
          <w:color w:val="000000"/>
        </w:rPr>
        <w:t>（选填“同种”或“异种”）电荷相互排斥而散开。</w:t>
      </w:r>
    </w:p>
    <w:p w14:paraId="1CF486B3" w14:textId="77777777" w:rsidR="00233D75" w:rsidRDefault="00000000">
      <w:pPr>
        <w:spacing w:line="360" w:lineRule="auto"/>
        <w:textAlignment w:val="center"/>
        <w:rPr>
          <w:color w:val="000000"/>
        </w:rPr>
      </w:pPr>
      <w:r>
        <w:rPr>
          <w:noProof/>
          <w:color w:val="000000"/>
        </w:rPr>
        <w:lastRenderedPageBreak/>
        <w:drawing>
          <wp:inline distT="0" distB="0" distL="0" distR="0" wp14:anchorId="67A09E15" wp14:editId="17DD89A9">
            <wp:extent cx="1562100" cy="1409700"/>
            <wp:effectExtent l="0" t="0" r="0"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
                    <pic:cNvPicPr>
                      <a:picLocks noChangeAspect="1"/>
                    </pic:cNvPicPr>
                  </pic:nvPicPr>
                  <pic:blipFill>
                    <a:blip r:embed="rId50"/>
                    <a:stretch>
                      <a:fillRect/>
                    </a:stretch>
                  </pic:blipFill>
                  <pic:spPr>
                    <a:xfrm>
                      <a:off x="0" y="0"/>
                      <a:ext cx="1562100" cy="1409700"/>
                    </a:xfrm>
                    <a:prstGeom prst="rect">
                      <a:avLst/>
                    </a:prstGeom>
                  </pic:spPr>
                </pic:pic>
              </a:graphicData>
            </a:graphic>
          </wp:inline>
        </w:drawing>
      </w:r>
    </w:p>
    <w:p w14:paraId="6BE04609" w14:textId="77777777" w:rsidR="00233D75" w:rsidRDefault="00000000">
      <w:pPr>
        <w:spacing w:line="360" w:lineRule="auto"/>
        <w:textAlignment w:val="center"/>
        <w:rPr>
          <w:color w:val="000000"/>
        </w:rPr>
      </w:pPr>
      <w:r>
        <w:rPr>
          <w:color w:val="000000"/>
        </w:rPr>
        <w:t xml:space="preserve">13. </w:t>
      </w:r>
      <w:r>
        <w:rPr>
          <w:rFonts w:ascii="宋体" w:hAnsi="宋体"/>
          <w:color w:val="000000"/>
        </w:rPr>
        <w:t>普洱景迈山古茶林文化景观是世界文化遗产之一。制作某种茶时需将晾好的鲜叶倒入预热后的铁锅中，炒至叶软香出。加热鲜叶是通过</w:t>
      </w:r>
      <w:r>
        <w:rPr>
          <w:color w:val="000000"/>
        </w:rPr>
        <w:t>_______</w:t>
      </w:r>
      <w:r>
        <w:rPr>
          <w:rFonts w:ascii="宋体" w:hAnsi="宋体"/>
          <w:color w:val="000000"/>
        </w:rPr>
        <w:t>的方式改变鲜叶的内能，茶香传播到远处属于</w:t>
      </w:r>
      <w:r>
        <w:rPr>
          <w:color w:val="000000"/>
        </w:rPr>
        <w:t>__________</w:t>
      </w:r>
      <w:r>
        <w:rPr>
          <w:rFonts w:ascii="宋体" w:hAnsi="宋体"/>
          <w:color w:val="000000"/>
        </w:rPr>
        <w:t>现象。</w:t>
      </w:r>
    </w:p>
    <w:p w14:paraId="15EBAC47" w14:textId="77777777" w:rsidR="00233D75" w:rsidRDefault="00000000">
      <w:pPr>
        <w:spacing w:line="360" w:lineRule="auto"/>
        <w:textAlignment w:val="center"/>
        <w:rPr>
          <w:color w:val="000000"/>
        </w:rPr>
      </w:pPr>
      <w:r>
        <w:rPr>
          <w:color w:val="000000"/>
        </w:rPr>
        <w:t xml:space="preserve">14. </w:t>
      </w:r>
      <w:r>
        <w:rPr>
          <w:rFonts w:ascii="宋体" w:hAnsi="宋体"/>
          <w:color w:val="000000"/>
        </w:rPr>
        <w:t>“人造太阳”是一种模拟太阳内部发生核</w:t>
      </w:r>
      <w:r>
        <w:rPr>
          <w:color w:val="000000"/>
        </w:rPr>
        <w:t>________</w:t>
      </w:r>
      <w:r>
        <w:rPr>
          <w:rFonts w:ascii="宋体" w:hAnsi="宋体"/>
          <w:color w:val="000000"/>
        </w:rPr>
        <w:t>（选填“聚变”或“裂变”）释放核能的装置，装置冷却方式之一是通过水循环带走热量，用水降温是利用水的</w:t>
      </w:r>
      <w:r>
        <w:rPr>
          <w:color w:val="000000"/>
        </w:rPr>
        <w:t>__________</w:t>
      </w:r>
      <w:r>
        <w:rPr>
          <w:rFonts w:ascii="宋体" w:hAnsi="宋体"/>
          <w:color w:val="000000"/>
        </w:rPr>
        <w:t>较大的特性。</w:t>
      </w:r>
    </w:p>
    <w:p w14:paraId="0D3CCD94" w14:textId="77777777" w:rsidR="00233D75" w:rsidRDefault="00000000">
      <w:pPr>
        <w:spacing w:line="360" w:lineRule="auto"/>
        <w:textAlignment w:val="center"/>
        <w:rPr>
          <w:color w:val="000000"/>
        </w:rPr>
      </w:pPr>
      <w:r>
        <w:rPr>
          <w:color w:val="000000"/>
        </w:rPr>
        <w:t xml:space="preserve">15. </w:t>
      </w:r>
      <w:r>
        <w:rPr>
          <w:rFonts w:ascii="宋体" w:hAnsi="宋体"/>
          <w:color w:val="000000"/>
        </w:rPr>
        <w:t>小明在“探究凸透镜成像的规律”的实验中，将蜡烛、凸透镜、光屏移至如图所示的位置时，光屏上出现了一个清晰的像，</w:t>
      </w:r>
      <w:r>
        <w:rPr>
          <w:color w:val="000000"/>
        </w:rPr>
        <w:t>________</w:t>
      </w:r>
      <w:r>
        <w:rPr>
          <w:rFonts w:ascii="宋体" w:hAnsi="宋体"/>
          <w:color w:val="000000"/>
        </w:rPr>
        <w:t>（选填“照相机”“投影仪”或“放大镜”）就是利用该原理制成的。在保持凸透镜和光屏位置不变的情况下，小明将蜡烛向左移动了一段距离，光屏上的像变模糊，此时的成像情况与</w:t>
      </w:r>
      <w:r>
        <w:rPr>
          <w:color w:val="000000"/>
        </w:rPr>
        <w:t>________</w:t>
      </w:r>
      <w:r>
        <w:rPr>
          <w:rFonts w:ascii="宋体" w:hAnsi="宋体"/>
          <w:color w:val="000000"/>
        </w:rPr>
        <w:t>（选填“近”或“远”）视眼看不清物体的情况相同。</w:t>
      </w:r>
    </w:p>
    <w:p w14:paraId="70A75990" w14:textId="77777777" w:rsidR="00233D75" w:rsidRDefault="00000000">
      <w:pPr>
        <w:spacing w:line="360" w:lineRule="auto"/>
        <w:textAlignment w:val="center"/>
        <w:rPr>
          <w:color w:val="000000"/>
        </w:rPr>
      </w:pPr>
      <w:r>
        <w:rPr>
          <w:noProof/>
          <w:color w:val="000000"/>
        </w:rPr>
        <w:drawing>
          <wp:inline distT="0" distB="0" distL="0" distR="0" wp14:anchorId="28F6DFCE" wp14:editId="21F49949">
            <wp:extent cx="3181350" cy="1019175"/>
            <wp:effectExtent l="0" t="0" r="0"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
                    <pic:cNvPicPr>
                      <a:picLocks noChangeAspect="1"/>
                    </pic:cNvPicPr>
                  </pic:nvPicPr>
                  <pic:blipFill>
                    <a:blip r:embed="rId51"/>
                    <a:stretch>
                      <a:fillRect/>
                    </a:stretch>
                  </pic:blipFill>
                  <pic:spPr>
                    <a:xfrm>
                      <a:off x="0" y="0"/>
                      <a:ext cx="3181350" cy="1019175"/>
                    </a:xfrm>
                    <a:prstGeom prst="rect">
                      <a:avLst/>
                    </a:prstGeom>
                  </pic:spPr>
                </pic:pic>
              </a:graphicData>
            </a:graphic>
          </wp:inline>
        </w:drawing>
      </w:r>
    </w:p>
    <w:p w14:paraId="5F23EF5C" w14:textId="77777777" w:rsidR="00233D75" w:rsidRDefault="00000000">
      <w:pPr>
        <w:spacing w:line="360" w:lineRule="auto"/>
        <w:textAlignment w:val="center"/>
        <w:rPr>
          <w:color w:val="000000"/>
        </w:rPr>
      </w:pPr>
      <w:r>
        <w:rPr>
          <w:color w:val="000000"/>
        </w:rPr>
        <w:t xml:space="preserve">16. </w:t>
      </w:r>
      <w:r>
        <w:rPr>
          <w:rFonts w:eastAsia="Times New Roman" w:cs="Times New Roman"/>
          <w:color w:val="000000"/>
        </w:rPr>
        <w:t>2026</w:t>
      </w:r>
      <w:r>
        <w:rPr>
          <w:rFonts w:ascii="宋体" w:hAnsi="宋体"/>
          <w:color w:val="000000"/>
        </w:rPr>
        <w:t>年</w:t>
      </w:r>
      <w:r>
        <w:rPr>
          <w:rFonts w:eastAsia="Times New Roman" w:cs="Times New Roman"/>
          <w:color w:val="000000"/>
        </w:rPr>
        <w:t>4</w:t>
      </w:r>
      <w:r>
        <w:rPr>
          <w:rFonts w:ascii="宋体" w:hAnsi="宋体"/>
          <w:color w:val="000000"/>
        </w:rPr>
        <w:t>月，随着云南大理德安、龙街等光伏场站并网发电，中国首个全国产控制系统水光互补项目</w:t>
      </w:r>
      <w:r>
        <w:rPr>
          <w:rFonts w:eastAsia="Times New Roman" w:cs="Times New Roman"/>
          <w:color w:val="000000"/>
        </w:rPr>
        <w:t>——</w:t>
      </w:r>
      <w:r>
        <w:rPr>
          <w:rFonts w:ascii="宋体" w:hAnsi="宋体"/>
          <w:color w:val="000000"/>
        </w:rPr>
        <w:t>小湾水光互补项目正式投运，标志着中国在大型清洁能源基地核心装备自主可控领域取得重大突破。</w:t>
      </w:r>
    </w:p>
    <w:p w14:paraId="00A2749E" w14:textId="77777777" w:rsidR="00233D75" w:rsidRDefault="00000000">
      <w:pPr>
        <w:spacing w:line="360" w:lineRule="auto"/>
        <w:textAlignment w:val="center"/>
        <w:rPr>
          <w:color w:val="000000"/>
        </w:rPr>
      </w:pPr>
      <w:r>
        <w:rPr>
          <w:rFonts w:ascii="宋体" w:hAnsi="宋体"/>
          <w:color w:val="000000"/>
        </w:rPr>
        <w:t>该项目光伏装机和水电装机总容量达</w:t>
      </w:r>
      <w:r>
        <w:rPr>
          <w:rFonts w:eastAsia="Times New Roman" w:cs="Times New Roman"/>
          <w:color w:val="000000"/>
        </w:rPr>
        <w:t>543</w:t>
      </w:r>
      <w:r>
        <w:rPr>
          <w:rFonts w:ascii="宋体" w:hAnsi="宋体"/>
          <w:color w:val="000000"/>
        </w:rPr>
        <w:t>万千瓦。白天光伏场站利用强光发电，小湾水库可借助大库容的特点蓄水；在夜间和阴天光伏弱时，小湾水库用水发电进行增发补位。发出的绿电通过汇集站集中在一起“打捆”送出，实现了“水光协同、储送一体”。该模式可有效破解光伏大规模并网带来的波动性难题，确保电力安全稳定供应。</w:t>
      </w:r>
    </w:p>
    <w:p w14:paraId="73607CDB" w14:textId="77777777" w:rsidR="00233D75" w:rsidRDefault="00000000">
      <w:pPr>
        <w:spacing w:line="360" w:lineRule="auto"/>
        <w:textAlignment w:val="center"/>
        <w:rPr>
          <w:color w:val="000000"/>
        </w:rPr>
      </w:pPr>
      <w:r>
        <w:rPr>
          <w:rFonts w:ascii="宋体" w:hAnsi="宋体"/>
          <w:color w:val="000000"/>
        </w:rPr>
        <w:t>小湾水光互补项目是国家“西电东送”骨干电源，全容量投产后年发电量可达</w:t>
      </w:r>
      <w:r>
        <w:rPr>
          <w:rFonts w:eastAsia="Times New Roman" w:cs="Times New Roman"/>
          <w:color w:val="000000"/>
        </w:rPr>
        <w:t>200</w:t>
      </w:r>
      <w:r>
        <w:rPr>
          <w:rFonts w:ascii="宋体" w:hAnsi="宋体"/>
          <w:color w:val="000000"/>
        </w:rPr>
        <w:t>亿千瓦时，可满足约</w:t>
      </w:r>
      <w:r>
        <w:rPr>
          <w:rFonts w:eastAsia="Times New Roman" w:cs="Times New Roman"/>
          <w:color w:val="000000"/>
        </w:rPr>
        <w:t>700</w:t>
      </w:r>
      <w:r>
        <w:rPr>
          <w:rFonts w:ascii="宋体" w:hAnsi="宋体"/>
          <w:color w:val="000000"/>
        </w:rPr>
        <w:t>万户家庭的全年用电需求，每年减排二氧化碳约</w:t>
      </w:r>
      <w:r>
        <w:rPr>
          <w:rFonts w:eastAsia="Times New Roman" w:cs="Times New Roman"/>
          <w:color w:val="000000"/>
        </w:rPr>
        <w:t>1600</w:t>
      </w:r>
      <w:r>
        <w:rPr>
          <w:rFonts w:ascii="宋体" w:hAnsi="宋体"/>
          <w:color w:val="000000"/>
        </w:rPr>
        <w:t>万吨，为经济社会高质量发展提供清洁能源保障。</w:t>
      </w:r>
    </w:p>
    <w:p w14:paraId="57A2C4E3" w14:textId="77777777" w:rsidR="00233D75" w:rsidRDefault="00000000">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小湾水光互补项目的运行模式可有效破解</w:t>
      </w:r>
      <w:r>
        <w:rPr>
          <w:color w:val="000000"/>
        </w:rPr>
        <w:t>_________</w:t>
      </w:r>
      <w:r>
        <w:rPr>
          <w:rFonts w:ascii="宋体" w:hAnsi="宋体"/>
          <w:color w:val="000000"/>
        </w:rPr>
        <w:t>难题。</w:t>
      </w:r>
    </w:p>
    <w:p w14:paraId="1A680A10" w14:textId="77777777" w:rsidR="00233D75" w:rsidRDefault="00000000">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太阳能和水能属于</w:t>
      </w:r>
      <w:r>
        <w:rPr>
          <w:color w:val="000000"/>
        </w:rPr>
        <w:t>______</w:t>
      </w:r>
      <w:r>
        <w:rPr>
          <w:rFonts w:ascii="宋体" w:hAnsi="宋体"/>
          <w:color w:val="000000"/>
        </w:rPr>
        <w:t>（选填“可再生”或“不可再生”）能源。小湾水库在蓄水的过程中，水位升高使水的机械能</w:t>
      </w:r>
      <w:r>
        <w:rPr>
          <w:color w:val="000000"/>
        </w:rPr>
        <w:t>_______</w:t>
      </w:r>
      <w:r>
        <w:rPr>
          <w:rFonts w:ascii="宋体" w:hAnsi="宋体"/>
          <w:color w:val="000000"/>
        </w:rPr>
        <w:t>（选填“增大”或“减小”）。</w:t>
      </w:r>
    </w:p>
    <w:p w14:paraId="2456DA3C" w14:textId="77777777" w:rsidR="00233D75" w:rsidRDefault="00000000">
      <w:pPr>
        <w:spacing w:line="360" w:lineRule="auto"/>
        <w:jc w:val="left"/>
        <w:textAlignment w:val="center"/>
        <w:rPr>
          <w:color w:val="000000"/>
        </w:rPr>
      </w:pPr>
      <w:r>
        <w:rPr>
          <w:color w:val="000000"/>
        </w:rPr>
        <w:t>（</w:t>
      </w:r>
      <w:r>
        <w:rPr>
          <w:color w:val="000000"/>
        </w:rPr>
        <w:t>3</w:t>
      </w:r>
      <w:r>
        <w:rPr>
          <w:color w:val="000000"/>
        </w:rPr>
        <w:t>）</w:t>
      </w:r>
      <w:r>
        <w:rPr>
          <w:rFonts w:eastAsia="Times New Roman" w:cs="Times New Roman"/>
          <w:color w:val="000000"/>
        </w:rPr>
        <w:t>200</w:t>
      </w:r>
      <w:r>
        <w:rPr>
          <w:rFonts w:ascii="宋体" w:hAnsi="宋体"/>
          <w:color w:val="000000"/>
        </w:rPr>
        <w:t>亿千瓦时（</w:t>
      </w:r>
      <m:oMath>
        <m:r>
          <w:rPr>
            <w:rFonts w:ascii="Cambria Math" w:hAnsi="Cambria Math" w:cs="Cambria Math"/>
          </w:rPr>
          <m:t>7.2×</m:t>
        </m:r>
        <m:sSup>
          <m:sSupPr>
            <m:ctrlPr>
              <w:rPr>
                <w:rFonts w:ascii="Cambria Math" w:hAnsi="Cambria Math"/>
              </w:rPr>
            </m:ctrlPr>
          </m:sSupPr>
          <m:e>
            <m:r>
              <w:rPr>
                <w:rFonts w:ascii="Cambria Math" w:hAnsi="Cambria Math" w:cs="Cambria Math"/>
              </w:rPr>
              <m:t>10</m:t>
            </m:r>
          </m:e>
          <m:sup>
            <m:r>
              <w:rPr>
                <w:rFonts w:ascii="Cambria Math" w:hAnsi="Cambria Math" w:cs="Cambria Math"/>
              </w:rPr>
              <m:t>16</m:t>
            </m:r>
          </m:sup>
        </m:sSup>
        <m:r>
          <m:rPr>
            <m:nor/>
          </m:rPr>
          <w:rPr>
            <w:rFonts w:ascii="Cambria Math" w:hAnsi="Cambria Math" w:cs="Cambria Math"/>
          </w:rPr>
          <m:t>J</m:t>
        </m:r>
      </m:oMath>
      <w:r>
        <w:rPr>
          <w:rFonts w:ascii="Cambria Math" w:hAnsi="Cambria Math" w:cs="Cambria Math"/>
        </w:rPr>
        <w:t xml:space="preserve"> </w:t>
      </w:r>
      <w:r>
        <w:rPr>
          <w:rFonts w:ascii="宋体" w:hAnsi="宋体"/>
          <w:color w:val="000000"/>
        </w:rPr>
        <w:t>）的电能相当于</w:t>
      </w:r>
      <w:r>
        <w:rPr>
          <w:color w:val="000000"/>
        </w:rPr>
        <w:t>_______</w:t>
      </w:r>
      <w:r>
        <w:object w:dxaOrig="320" w:dyaOrig="320" w14:anchorId="3FA948E1">
          <v:shape id="_x0000_i1039" type="#_x0000_t75" alt="学科网(www.zxxk.com)--教育资源门户，提供试卷、教案、课件、论文、素材以及各类教学资源下载，还有大量而丰富的教学相关资讯！" style="width:16.2pt;height:16.2pt" o:ole="">
            <v:imagedata r:id="rId52" o:title="eqId24f7c4a8558eff6427d22b6c0c855721"/>
          </v:shape>
          <o:OLEObject Type="Embed" ProgID="Equation.DSMT4" ShapeID="_x0000_i1039" DrawAspect="Content" ObjectID="_1843367095" r:id="rId53"/>
        </w:object>
      </w:r>
      <w:r>
        <w:rPr>
          <w:rFonts w:ascii="宋体" w:hAnsi="宋体"/>
          <w:color w:val="000000"/>
        </w:rPr>
        <w:t>的干木柴完全燃烧放出的热量。（</w:t>
      </w:r>
      <m:oMath>
        <m:sSub>
          <m:sSubPr>
            <m:ctrlPr>
              <w:rPr>
                <w:rFonts w:ascii="Cambria Math" w:hAnsi="Cambria Math"/>
              </w:rPr>
            </m:ctrlPr>
          </m:sSubPr>
          <m:e>
            <m:r>
              <w:rPr>
                <w:rFonts w:ascii="Cambria Math" w:hAnsi="Cambria Math" w:cs="Cambria Math"/>
              </w:rPr>
              <m:t>q</m:t>
            </m:r>
          </m:e>
          <m:sub>
            <m:r>
              <m:rPr>
                <m:sty m:val="p"/>
              </m:rPr>
              <w:rPr>
                <w:rFonts w:ascii="Cambria Math" w:hAnsi="Cambria Math" w:cs="Cambria Math"/>
              </w:rPr>
              <m:t>干木柴</m:t>
            </m:r>
          </m:sub>
        </m:sSub>
        <m:r>
          <w:rPr>
            <w:rFonts w:ascii="Cambria Math" w:hAnsi="Cambria Math" w:cs="Cambria Math"/>
          </w:rPr>
          <m:t>=</m:t>
        </m:r>
        <m:r>
          <w:rPr>
            <w:rFonts w:ascii="Cambria Math" w:hAnsi="Cambria Math" w:cs="Cambria Math"/>
          </w:rPr>
          <w:lastRenderedPageBreak/>
          <m:t>1.2×</m:t>
        </m:r>
        <m:sSup>
          <m:sSupPr>
            <m:ctrlPr>
              <w:rPr>
                <w:rFonts w:ascii="Cambria Math" w:hAnsi="Cambria Math"/>
              </w:rPr>
            </m:ctrlPr>
          </m:sSupPr>
          <m:e>
            <m:r>
              <w:rPr>
                <w:rFonts w:ascii="Cambria Math" w:hAnsi="Cambria Math" w:cs="Cambria Math"/>
              </w:rPr>
              <m:t>10</m:t>
            </m:r>
          </m:e>
          <m:sup>
            <m:r>
              <w:rPr>
                <w:rFonts w:ascii="Cambria Math" w:hAnsi="Cambria Math" w:cs="Cambria Math"/>
              </w:rPr>
              <m:t>7</m:t>
            </m:r>
          </m:sup>
        </m:sSup>
        <m:r>
          <m:rPr>
            <m:nor/>
          </m:rPr>
          <w:rPr>
            <w:rFonts w:ascii="Cambria Math" w:hAnsi="Cambria Math" w:cs="Cambria Math"/>
          </w:rPr>
          <m:t> J</m:t>
        </m:r>
        <m:r>
          <w:rPr>
            <w:rFonts w:ascii="Cambria Math" w:hAnsi="Cambria Math" w:cs="Cambria Math"/>
          </w:rPr>
          <m:t>/</m:t>
        </m:r>
        <m:r>
          <m:rPr>
            <m:nor/>
          </m:rPr>
          <w:rPr>
            <w:rFonts w:ascii="Cambria Math" w:hAnsi="Cambria Math" w:cs="Cambria Math"/>
          </w:rPr>
          <m:t>kg</m:t>
        </m:r>
      </m:oMath>
      <w:r>
        <w:rPr>
          <w:rFonts w:ascii="Cambria Math" w:hAnsi="Cambria Math" w:cs="Cambria Math"/>
        </w:rPr>
        <w:t xml:space="preserve"> </w:t>
      </w:r>
      <w:r>
        <w:rPr>
          <w:rFonts w:ascii="宋体" w:hAnsi="宋体"/>
          <w:color w:val="000000"/>
        </w:rPr>
        <w:t>）</w:t>
      </w:r>
    </w:p>
    <w:p w14:paraId="32FF0225" w14:textId="77777777" w:rsidR="00233D75" w:rsidRDefault="00000000">
      <w:pPr>
        <w:spacing w:line="360" w:lineRule="auto"/>
        <w:textAlignment w:val="center"/>
        <w:rPr>
          <w:color w:val="000000"/>
        </w:rPr>
      </w:pPr>
      <w:r>
        <w:rPr>
          <w:rFonts w:ascii="宋体" w:hAnsi="宋体"/>
          <w:b/>
          <w:color w:val="000000"/>
          <w:sz w:val="24"/>
        </w:rPr>
        <w:t>三、作图题：本题共</w:t>
      </w:r>
      <w:r>
        <w:rPr>
          <w:rFonts w:eastAsia="Times New Roman" w:cs="Times New Roman"/>
          <w:b/>
          <w:color w:val="000000"/>
          <w:sz w:val="24"/>
        </w:rPr>
        <w:t>1</w:t>
      </w:r>
      <w:r>
        <w:rPr>
          <w:rFonts w:ascii="宋体" w:hAnsi="宋体"/>
          <w:b/>
          <w:color w:val="000000"/>
          <w:sz w:val="24"/>
        </w:rPr>
        <w:t>小题，共</w:t>
      </w:r>
      <w:r>
        <w:rPr>
          <w:rFonts w:eastAsia="Times New Roman" w:cs="Times New Roman"/>
          <w:b/>
          <w:color w:val="000000"/>
          <w:sz w:val="24"/>
        </w:rPr>
        <w:t>4</w:t>
      </w:r>
      <w:r>
        <w:rPr>
          <w:rFonts w:ascii="宋体" w:hAnsi="宋体"/>
          <w:b/>
          <w:color w:val="000000"/>
          <w:sz w:val="24"/>
        </w:rPr>
        <w:t>分。</w:t>
      </w:r>
    </w:p>
    <w:p w14:paraId="7C0210D1" w14:textId="77777777" w:rsidR="00233D75" w:rsidRDefault="00000000">
      <w:pPr>
        <w:spacing w:line="360" w:lineRule="auto"/>
        <w:textAlignment w:val="center"/>
        <w:rPr>
          <w:color w:val="000000"/>
        </w:rPr>
      </w:pPr>
      <w:r>
        <w:rPr>
          <w:color w:val="000000"/>
        </w:rPr>
        <w:t xml:space="preserve">17. </w:t>
      </w:r>
      <w:r>
        <w:rPr>
          <w:noProof/>
          <w:color w:val="000000"/>
        </w:rPr>
        <w:drawing>
          <wp:inline distT="0" distB="0" distL="0" distR="0" wp14:anchorId="5C5DC4E4" wp14:editId="145740EA">
            <wp:extent cx="3467100" cy="1181100"/>
            <wp:effectExtent l="0" t="0" r="0" b="0"/>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
                    <pic:cNvPicPr>
                      <a:picLocks noChangeAspect="1"/>
                    </pic:cNvPicPr>
                  </pic:nvPicPr>
                  <pic:blipFill>
                    <a:blip r:embed="rId54"/>
                    <a:stretch>
                      <a:fillRect/>
                    </a:stretch>
                  </pic:blipFill>
                  <pic:spPr>
                    <a:xfrm>
                      <a:off x="0" y="0"/>
                      <a:ext cx="3467100" cy="1181100"/>
                    </a:xfrm>
                    <a:prstGeom prst="rect">
                      <a:avLst/>
                    </a:prstGeom>
                  </pic:spPr>
                </pic:pic>
              </a:graphicData>
            </a:graphic>
          </wp:inline>
        </w:drawing>
      </w:r>
    </w:p>
    <w:p w14:paraId="764C17C9" w14:textId="77777777" w:rsidR="00233D75" w:rsidRDefault="00000000">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一束光从空气斜射入玻璃中，请在图甲中画出玻璃中大致的折射光线。</w:t>
      </w:r>
    </w:p>
    <w:p w14:paraId="60396F95" w14:textId="77777777" w:rsidR="00233D75" w:rsidRDefault="00000000">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如图乙所示，通电螺线管的左端为</w:t>
      </w:r>
      <m:oMath>
        <m:r>
          <m:rPr>
            <m:nor/>
          </m:rPr>
          <w:rPr>
            <w:rFonts w:ascii="Cambria Math" w:hAnsi="Cambria Math" w:cs="Cambria Math"/>
          </w:rPr>
          <m:t>N</m:t>
        </m:r>
      </m:oMath>
      <w:r>
        <w:rPr>
          <w:rFonts w:ascii="Cambria Math" w:hAnsi="Cambria Math" w:cs="Cambria Math"/>
        </w:rPr>
        <w:t xml:space="preserve"> </w:t>
      </w:r>
      <w:r>
        <w:rPr>
          <w:rFonts w:ascii="宋体" w:hAnsi="宋体"/>
          <w:color w:val="000000"/>
        </w:rPr>
        <w:t>极，请在括号中标出通电螺线管右端的磁极，并在</w:t>
      </w:r>
      <m:oMath>
        <m:r>
          <w:rPr>
            <w:rFonts w:ascii="Cambria Math" w:hAnsi="Cambria Math" w:cs="Cambria Math"/>
          </w:rPr>
          <m:t>A</m:t>
        </m:r>
      </m:oMath>
      <w:r>
        <w:rPr>
          <w:rFonts w:ascii="Cambria Math" w:hAnsi="Cambria Math" w:cs="Cambria Math"/>
        </w:rPr>
        <w:t xml:space="preserve"> </w:t>
      </w:r>
      <w:r>
        <w:rPr>
          <w:rFonts w:ascii="宋体" w:hAnsi="宋体"/>
          <w:color w:val="000000"/>
        </w:rPr>
        <w:t>点标出电流方向。</w:t>
      </w:r>
    </w:p>
    <w:p w14:paraId="167A80D2" w14:textId="77777777" w:rsidR="00233D75" w:rsidRDefault="00000000">
      <w:pPr>
        <w:spacing w:line="360" w:lineRule="auto"/>
        <w:textAlignment w:val="center"/>
        <w:rPr>
          <w:color w:val="000000"/>
        </w:rPr>
      </w:pPr>
      <w:r>
        <w:rPr>
          <w:rFonts w:ascii="宋体" w:hAnsi="宋体"/>
          <w:b/>
          <w:color w:val="000000"/>
          <w:sz w:val="24"/>
        </w:rPr>
        <w:t>四、实验探究题：本题共</w:t>
      </w:r>
      <w:r>
        <w:rPr>
          <w:rFonts w:eastAsia="Times New Roman" w:cs="Times New Roman"/>
          <w:b/>
          <w:color w:val="000000"/>
          <w:sz w:val="24"/>
        </w:rPr>
        <w:t>4</w:t>
      </w:r>
      <w:r>
        <w:rPr>
          <w:rFonts w:ascii="宋体" w:hAnsi="宋体"/>
          <w:b/>
          <w:color w:val="000000"/>
          <w:sz w:val="24"/>
        </w:rPr>
        <w:t>小题，第</w:t>
      </w:r>
      <w:r>
        <w:rPr>
          <w:rFonts w:eastAsia="Times New Roman" w:cs="Times New Roman"/>
          <w:b/>
          <w:color w:val="000000"/>
          <w:sz w:val="24"/>
        </w:rPr>
        <w:t>18</w:t>
      </w:r>
      <w:r>
        <w:rPr>
          <w:rFonts w:ascii="宋体" w:hAnsi="宋体"/>
          <w:b/>
          <w:color w:val="000000"/>
          <w:sz w:val="24"/>
        </w:rPr>
        <w:t>题</w:t>
      </w:r>
      <w:r>
        <w:rPr>
          <w:rFonts w:eastAsia="Times New Roman" w:cs="Times New Roman"/>
          <w:b/>
          <w:color w:val="000000"/>
          <w:sz w:val="24"/>
        </w:rPr>
        <w:t>8</w:t>
      </w:r>
      <w:r>
        <w:rPr>
          <w:rFonts w:ascii="宋体" w:hAnsi="宋体"/>
          <w:b/>
          <w:color w:val="000000"/>
          <w:sz w:val="24"/>
        </w:rPr>
        <w:t>分，第</w:t>
      </w:r>
      <w:r>
        <w:rPr>
          <w:rFonts w:eastAsia="Times New Roman" w:cs="Times New Roman"/>
          <w:b/>
          <w:color w:val="000000"/>
          <w:sz w:val="24"/>
        </w:rPr>
        <w:t>19</w:t>
      </w:r>
      <w:r>
        <w:rPr>
          <w:rFonts w:ascii="宋体" w:hAnsi="宋体"/>
          <w:b/>
          <w:color w:val="000000"/>
          <w:sz w:val="24"/>
        </w:rPr>
        <w:t>题</w:t>
      </w:r>
      <w:r>
        <w:rPr>
          <w:rFonts w:eastAsia="Times New Roman" w:cs="Times New Roman"/>
          <w:b/>
          <w:color w:val="000000"/>
          <w:sz w:val="24"/>
        </w:rPr>
        <w:t>4</w:t>
      </w:r>
      <w:r>
        <w:rPr>
          <w:rFonts w:ascii="宋体" w:hAnsi="宋体"/>
          <w:b/>
          <w:color w:val="000000"/>
          <w:sz w:val="24"/>
        </w:rPr>
        <w:t>分，第</w:t>
      </w:r>
      <w:r>
        <w:rPr>
          <w:rFonts w:eastAsia="Times New Roman" w:cs="Times New Roman"/>
          <w:b/>
          <w:color w:val="000000"/>
          <w:sz w:val="24"/>
        </w:rPr>
        <w:t>20</w:t>
      </w:r>
      <w:r>
        <w:rPr>
          <w:rFonts w:ascii="宋体" w:hAnsi="宋体"/>
          <w:b/>
          <w:color w:val="000000"/>
          <w:sz w:val="24"/>
        </w:rPr>
        <w:t>题</w:t>
      </w:r>
      <w:r>
        <w:rPr>
          <w:rFonts w:eastAsia="Times New Roman" w:cs="Times New Roman"/>
          <w:b/>
          <w:color w:val="000000"/>
          <w:sz w:val="24"/>
        </w:rPr>
        <w:t>8</w:t>
      </w:r>
      <w:r>
        <w:rPr>
          <w:rFonts w:ascii="宋体" w:hAnsi="宋体"/>
          <w:b/>
          <w:color w:val="000000"/>
          <w:sz w:val="24"/>
        </w:rPr>
        <w:t>分，第</w:t>
      </w:r>
      <w:r>
        <w:rPr>
          <w:rFonts w:eastAsia="Times New Roman" w:cs="Times New Roman"/>
          <w:b/>
          <w:color w:val="000000"/>
          <w:sz w:val="24"/>
        </w:rPr>
        <w:t>21</w:t>
      </w:r>
      <w:r>
        <w:rPr>
          <w:rFonts w:ascii="宋体" w:hAnsi="宋体"/>
          <w:b/>
          <w:color w:val="000000"/>
          <w:sz w:val="24"/>
        </w:rPr>
        <w:t>题</w:t>
      </w:r>
      <w:r>
        <w:rPr>
          <w:rFonts w:eastAsia="Times New Roman" w:cs="Times New Roman"/>
          <w:b/>
          <w:color w:val="000000"/>
          <w:sz w:val="24"/>
        </w:rPr>
        <w:t>4</w:t>
      </w:r>
      <w:r>
        <w:rPr>
          <w:rFonts w:ascii="宋体" w:hAnsi="宋体"/>
          <w:b/>
          <w:color w:val="000000"/>
          <w:sz w:val="24"/>
        </w:rPr>
        <w:t>分，共</w:t>
      </w:r>
      <w:r>
        <w:rPr>
          <w:rFonts w:eastAsia="Times New Roman" w:cs="Times New Roman"/>
          <w:b/>
          <w:color w:val="000000"/>
          <w:sz w:val="24"/>
        </w:rPr>
        <w:t>24</w:t>
      </w:r>
      <w:r>
        <w:rPr>
          <w:rFonts w:ascii="宋体" w:hAnsi="宋体"/>
          <w:b/>
          <w:color w:val="000000"/>
          <w:sz w:val="24"/>
        </w:rPr>
        <w:t>分。</w:t>
      </w:r>
    </w:p>
    <w:p w14:paraId="74ACBC05" w14:textId="77777777" w:rsidR="00233D75" w:rsidRDefault="00000000">
      <w:pPr>
        <w:spacing w:line="360" w:lineRule="auto"/>
        <w:textAlignment w:val="center"/>
        <w:rPr>
          <w:color w:val="000000"/>
        </w:rPr>
      </w:pPr>
      <w:r>
        <w:rPr>
          <w:color w:val="000000"/>
        </w:rPr>
        <w:t xml:space="preserve">18. </w:t>
      </w:r>
      <w:r>
        <w:rPr>
          <w:rFonts w:ascii="宋体" w:hAnsi="宋体"/>
          <w:color w:val="000000"/>
        </w:rPr>
        <w:t>某小组利用如图甲所示的器材探究电压一定时电流与电阻的关系，可选用阻值为</w:t>
      </w:r>
      <w:r>
        <w:rPr>
          <w:rFonts w:eastAsia="Times New Roman" w:cs="Times New Roman"/>
          <w:color w:val="000000"/>
        </w:rPr>
        <w:t>5Ω</w:t>
      </w:r>
      <w:r>
        <w:rPr>
          <w:rFonts w:ascii="宋体" w:hAnsi="宋体"/>
          <w:color w:val="000000"/>
        </w:rPr>
        <w:t>、</w:t>
      </w:r>
      <w:r>
        <w:rPr>
          <w:rFonts w:eastAsia="Times New Roman" w:cs="Times New Roman"/>
          <w:color w:val="000000"/>
        </w:rPr>
        <w:t>10Ω</w:t>
      </w:r>
      <w:r>
        <w:rPr>
          <w:rFonts w:ascii="宋体" w:hAnsi="宋体"/>
          <w:color w:val="000000"/>
        </w:rPr>
        <w:t>、</w:t>
      </w:r>
      <w:r>
        <w:rPr>
          <w:rFonts w:eastAsia="Times New Roman" w:cs="Times New Roman"/>
          <w:color w:val="000000"/>
        </w:rPr>
        <w:t>15Ω</w:t>
      </w:r>
      <w:r>
        <w:rPr>
          <w:rFonts w:ascii="宋体" w:hAnsi="宋体"/>
          <w:color w:val="000000"/>
        </w:rPr>
        <w:t>、</w:t>
      </w:r>
      <w:r>
        <w:rPr>
          <w:rFonts w:eastAsia="Times New Roman" w:cs="Times New Roman"/>
          <w:color w:val="000000"/>
        </w:rPr>
        <w:t>20Ω</w:t>
      </w:r>
      <w:r>
        <w:rPr>
          <w:rFonts w:ascii="宋体" w:hAnsi="宋体"/>
          <w:color w:val="000000"/>
        </w:rPr>
        <w:t>、</w:t>
      </w:r>
      <w:r>
        <w:rPr>
          <w:rFonts w:eastAsia="Times New Roman" w:cs="Times New Roman"/>
          <w:color w:val="000000"/>
        </w:rPr>
        <w:t>25Ω</w:t>
      </w:r>
      <w:r>
        <w:rPr>
          <w:rFonts w:ascii="宋体" w:hAnsi="宋体"/>
          <w:color w:val="000000"/>
        </w:rPr>
        <w:t>的定值电阻，电源电压恒为</w:t>
      </w:r>
      <w:r>
        <w:rPr>
          <w:rFonts w:eastAsia="Times New Roman" w:cs="Times New Roman"/>
          <w:color w:val="000000"/>
        </w:rPr>
        <w:t>3V</w:t>
      </w:r>
      <w:r>
        <w:rPr>
          <w:rFonts w:ascii="宋体" w:hAnsi="宋体"/>
          <w:color w:val="000000"/>
        </w:rPr>
        <w:t>。</w:t>
      </w:r>
    </w:p>
    <w:p w14:paraId="21B613D0" w14:textId="77777777" w:rsidR="00233D75" w:rsidRDefault="00000000">
      <w:pPr>
        <w:spacing w:line="360" w:lineRule="auto"/>
        <w:textAlignment w:val="center"/>
        <w:rPr>
          <w:color w:val="000000"/>
        </w:rPr>
      </w:pPr>
      <w:r>
        <w:rPr>
          <w:noProof/>
          <w:color w:val="000000"/>
        </w:rPr>
        <w:drawing>
          <wp:inline distT="0" distB="0" distL="0" distR="0" wp14:anchorId="7261FB90" wp14:editId="33FCCA1C">
            <wp:extent cx="3371850" cy="1524000"/>
            <wp:effectExtent l="0" t="0" r="0" b="0"/>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
                    <pic:cNvPicPr>
                      <a:picLocks noChangeAspect="1"/>
                    </pic:cNvPicPr>
                  </pic:nvPicPr>
                  <pic:blipFill>
                    <a:blip r:embed="rId55"/>
                    <a:stretch>
                      <a:fillRect/>
                    </a:stretch>
                  </pic:blipFill>
                  <pic:spPr>
                    <a:xfrm>
                      <a:off x="0" y="0"/>
                      <a:ext cx="3371850" cy="1524000"/>
                    </a:xfrm>
                    <a:prstGeom prst="rect">
                      <a:avLst/>
                    </a:prstGeom>
                  </pic:spPr>
                </pic:pic>
              </a:graphicData>
            </a:graphic>
          </wp:inline>
        </w:drawing>
      </w:r>
    </w:p>
    <w:tbl>
      <w:tblPr>
        <w:tblW w:w="83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502"/>
        <w:gridCol w:w="1263"/>
        <w:gridCol w:w="1390"/>
        <w:gridCol w:w="1390"/>
        <w:gridCol w:w="1390"/>
        <w:gridCol w:w="1390"/>
      </w:tblGrid>
      <w:tr w:rsidR="00233D75" w14:paraId="1487B4FA" w14:textId="77777777">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122E01D" w14:textId="77777777" w:rsidR="00233D75" w:rsidRDefault="00000000">
            <w:pPr>
              <w:spacing w:line="360" w:lineRule="auto"/>
              <w:textAlignment w:val="center"/>
              <w:rPr>
                <w:color w:val="000000"/>
              </w:rPr>
            </w:pPr>
            <w:r>
              <w:rPr>
                <w:rFonts w:ascii="宋体" w:hAnsi="宋体"/>
                <w:color w:val="000000"/>
              </w:rPr>
              <w:t>实验次数</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11FC924D" w14:textId="77777777" w:rsidR="00233D75" w:rsidRDefault="00000000">
            <w:pPr>
              <w:spacing w:line="360" w:lineRule="auto"/>
              <w:textAlignment w:val="center"/>
              <w:rPr>
                <w:color w:val="000000"/>
              </w:rPr>
            </w:pPr>
            <w:r>
              <w:rPr>
                <w:rFonts w:eastAsia="Times New Roman" w:cs="Times New Roman"/>
                <w:color w:val="000000"/>
              </w:rPr>
              <w:t>1</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1855EAE" w14:textId="77777777" w:rsidR="00233D75" w:rsidRDefault="00000000">
            <w:pPr>
              <w:spacing w:line="360" w:lineRule="auto"/>
              <w:textAlignment w:val="center"/>
              <w:rPr>
                <w:color w:val="000000"/>
              </w:rPr>
            </w:pPr>
            <w:r>
              <w:rPr>
                <w:rFonts w:eastAsia="Times New Roman" w:cs="Times New Roman"/>
                <w:color w:val="000000"/>
              </w:rPr>
              <w:t>2</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148DF05C" w14:textId="77777777" w:rsidR="00233D75" w:rsidRDefault="00000000">
            <w:pPr>
              <w:spacing w:line="360" w:lineRule="auto"/>
              <w:textAlignment w:val="center"/>
              <w:rPr>
                <w:color w:val="000000"/>
              </w:rPr>
            </w:pPr>
            <w:r>
              <w:rPr>
                <w:rFonts w:eastAsia="Times New Roman" w:cs="Times New Roman"/>
                <w:color w:val="000000"/>
              </w:rPr>
              <w:t>3</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44AC746" w14:textId="77777777" w:rsidR="00233D75" w:rsidRDefault="00000000">
            <w:pPr>
              <w:spacing w:line="360" w:lineRule="auto"/>
              <w:textAlignment w:val="center"/>
              <w:rPr>
                <w:color w:val="000000"/>
              </w:rPr>
            </w:pPr>
            <w:r>
              <w:rPr>
                <w:rFonts w:eastAsia="Times New Roman" w:cs="Times New Roman"/>
                <w:color w:val="000000"/>
              </w:rPr>
              <w:t>4</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3CB97B4" w14:textId="77777777" w:rsidR="00233D75" w:rsidRDefault="00000000">
            <w:pPr>
              <w:spacing w:line="360" w:lineRule="auto"/>
              <w:textAlignment w:val="center"/>
              <w:rPr>
                <w:color w:val="000000"/>
              </w:rPr>
            </w:pPr>
            <w:r>
              <w:rPr>
                <w:rFonts w:eastAsia="Times New Roman" w:cs="Times New Roman"/>
                <w:color w:val="000000"/>
              </w:rPr>
              <w:t>5</w:t>
            </w:r>
          </w:p>
        </w:tc>
      </w:tr>
      <w:tr w:rsidR="00233D75" w14:paraId="5BD87853" w14:textId="77777777">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35369378" w14:textId="77777777" w:rsidR="00233D75" w:rsidRDefault="00000000">
            <w:pPr>
              <w:spacing w:line="360" w:lineRule="auto"/>
              <w:textAlignment w:val="center"/>
              <w:rPr>
                <w:color w:val="000000"/>
              </w:rPr>
            </w:pPr>
            <w:r>
              <w:rPr>
                <w:rFonts w:ascii="宋体" w:hAnsi="宋体"/>
                <w:color w:val="000000"/>
              </w:rPr>
              <w:t>电阻</w:t>
            </w:r>
            <w:r>
              <w:object w:dxaOrig="580" w:dyaOrig="280" w14:anchorId="03E26553">
                <v:shape id="_x0000_i1040" type="#_x0000_t75" alt="学科网(www.zxxk.com)--教育资源门户，提供试卷、教案、课件、论文、素材以及各类教学资源下载，还有大量而丰富的教学相关资讯！" style="width:28.8pt;height:13.8pt" o:ole="">
                  <v:imagedata r:id="rId56" o:title="eqIddc24cae6f73174b644cc29555af247c0"/>
                </v:shape>
                <o:OLEObject Type="Embed" ProgID="Equation.DSMT4" ShapeID="_x0000_i1040" DrawAspect="Content" ObjectID="_1843367096" r:id="rId57"/>
              </w:objec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9C4225D" w14:textId="77777777" w:rsidR="00233D75" w:rsidRDefault="00000000">
            <w:pPr>
              <w:spacing w:line="360" w:lineRule="auto"/>
              <w:textAlignment w:val="center"/>
              <w:rPr>
                <w:color w:val="000000"/>
              </w:rPr>
            </w:pPr>
            <w:r>
              <w:rPr>
                <w:rFonts w:eastAsia="Times New Roman" w:cs="Times New Roman"/>
                <w:color w:val="000000"/>
              </w:rPr>
              <w:t>5</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466ED00" w14:textId="77777777" w:rsidR="00233D75" w:rsidRDefault="00000000">
            <w:pPr>
              <w:spacing w:line="360" w:lineRule="auto"/>
              <w:textAlignment w:val="center"/>
              <w:rPr>
                <w:color w:val="000000"/>
              </w:rPr>
            </w:pPr>
            <w:r>
              <w:rPr>
                <w:rFonts w:eastAsia="Times New Roman" w:cs="Times New Roman"/>
                <w:color w:val="000000"/>
              </w:rPr>
              <w:t>10</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3B9F0113" w14:textId="77777777" w:rsidR="00233D75" w:rsidRDefault="00000000">
            <w:pPr>
              <w:spacing w:line="360" w:lineRule="auto"/>
              <w:textAlignment w:val="center"/>
              <w:rPr>
                <w:color w:val="000000"/>
              </w:rPr>
            </w:pPr>
            <w:r>
              <w:rPr>
                <w:rFonts w:eastAsia="Times New Roman" w:cs="Times New Roman"/>
                <w:color w:val="000000"/>
              </w:rPr>
              <w:t>15</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DF91B34" w14:textId="77777777" w:rsidR="00233D75" w:rsidRDefault="00000000">
            <w:pPr>
              <w:spacing w:line="360" w:lineRule="auto"/>
              <w:textAlignment w:val="center"/>
              <w:rPr>
                <w:color w:val="000000"/>
              </w:rPr>
            </w:pPr>
            <w:r>
              <w:rPr>
                <w:rFonts w:eastAsia="Times New Roman" w:cs="Times New Roman"/>
                <w:color w:val="000000"/>
              </w:rPr>
              <w:t>20</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389589E9" w14:textId="77777777" w:rsidR="00233D75" w:rsidRDefault="00000000">
            <w:pPr>
              <w:spacing w:line="360" w:lineRule="auto"/>
              <w:textAlignment w:val="center"/>
              <w:rPr>
                <w:color w:val="000000"/>
              </w:rPr>
            </w:pPr>
            <w:r>
              <w:rPr>
                <w:rFonts w:eastAsia="Times New Roman" w:cs="Times New Roman"/>
                <w:color w:val="000000"/>
              </w:rPr>
              <w:t>25</w:t>
            </w:r>
          </w:p>
        </w:tc>
      </w:tr>
      <w:tr w:rsidR="00233D75" w14:paraId="06A7DCF9" w14:textId="77777777">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1A8CE956" w14:textId="77777777" w:rsidR="00233D75" w:rsidRDefault="00000000">
            <w:pPr>
              <w:spacing w:line="360" w:lineRule="auto"/>
              <w:textAlignment w:val="center"/>
              <w:rPr>
                <w:color w:val="000000"/>
              </w:rPr>
            </w:pPr>
            <w:r>
              <w:rPr>
                <w:rFonts w:ascii="宋体" w:hAnsi="宋体"/>
                <w:color w:val="000000"/>
              </w:rPr>
              <w:t>电流</w:t>
            </w:r>
            <w:r>
              <w:object w:dxaOrig="520" w:dyaOrig="279" w14:anchorId="1F55C9C4">
                <v:shape id="_x0000_i1041" type="#_x0000_t75" alt="学科网(www.zxxk.com)--教育资源门户，提供试卷、教案、课件、论文、素材以及各类教学资源下载，还有大量而丰富的教学相关资讯！" style="width:25.8pt;height:13.8pt" o:ole="">
                  <v:imagedata r:id="rId58" o:title="eqId3da5497381bc8bd8d8b2a60fcc854dc7"/>
                </v:shape>
                <o:OLEObject Type="Embed" ProgID="Equation.DSMT4" ShapeID="_x0000_i1041" DrawAspect="Content" ObjectID="_1843367097" r:id="rId59"/>
              </w:objec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AE05246" w14:textId="77777777" w:rsidR="00233D75" w:rsidRDefault="00000000">
            <w:pPr>
              <w:spacing w:line="360" w:lineRule="auto"/>
              <w:textAlignment w:val="center"/>
              <w:rPr>
                <w:color w:val="000000"/>
              </w:rPr>
            </w:pPr>
            <m:oMath>
              <m:r>
                <w:rPr>
                  <w:rFonts w:ascii="Cambria Math" w:hAnsi="Cambria Math" w:cs="Cambria Math"/>
                </w:rPr>
                <m:t>a</m:t>
              </m:r>
            </m:oMath>
            <w:r>
              <w:rPr>
                <w:rFonts w:ascii="Cambria Math" w:hAnsi="Cambria Math" w:cs="Cambria Math"/>
              </w:rPr>
              <w:t xml:space="preserve"> </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AC10C96" w14:textId="77777777" w:rsidR="00233D75" w:rsidRDefault="00000000">
            <w:pPr>
              <w:spacing w:line="360" w:lineRule="auto"/>
              <w:textAlignment w:val="center"/>
              <w:rPr>
                <w:color w:val="000000"/>
              </w:rPr>
            </w:pPr>
            <w:r>
              <w:rPr>
                <w:rFonts w:eastAsia="Times New Roman" w:cs="Times New Roman"/>
                <w:color w:val="000000"/>
              </w:rPr>
              <w:t>0.20</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B0CC96E" w14:textId="77777777" w:rsidR="00233D75" w:rsidRDefault="00000000">
            <w:pPr>
              <w:spacing w:line="360" w:lineRule="auto"/>
              <w:textAlignment w:val="center"/>
              <w:rPr>
                <w:color w:val="000000"/>
              </w:rPr>
            </w:pPr>
            <w:r>
              <w:rPr>
                <w:rFonts w:eastAsia="Times New Roman" w:cs="Times New Roman"/>
                <w:color w:val="000000"/>
              </w:rPr>
              <w:t>0.14</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14987361" w14:textId="77777777" w:rsidR="00233D75" w:rsidRDefault="00000000">
            <w:pPr>
              <w:spacing w:line="360" w:lineRule="auto"/>
              <w:textAlignment w:val="center"/>
              <w:rPr>
                <w:color w:val="000000"/>
              </w:rPr>
            </w:pPr>
            <w:r>
              <w:rPr>
                <w:rFonts w:eastAsia="Times New Roman" w:cs="Times New Roman"/>
                <w:color w:val="000000"/>
              </w:rPr>
              <w:t>0.10</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378F11BA" w14:textId="77777777" w:rsidR="00233D75" w:rsidRDefault="00000000">
            <w:pPr>
              <w:spacing w:line="360" w:lineRule="auto"/>
              <w:textAlignment w:val="center"/>
              <w:rPr>
                <w:color w:val="000000"/>
              </w:rPr>
            </w:pPr>
            <w:r>
              <w:rPr>
                <w:rFonts w:eastAsia="Times New Roman" w:cs="Times New Roman"/>
                <w:color w:val="000000"/>
              </w:rPr>
              <w:t>0.08</w:t>
            </w:r>
          </w:p>
        </w:tc>
      </w:tr>
    </w:tbl>
    <w:p w14:paraId="70D4EC1C" w14:textId="77777777" w:rsidR="00233D75" w:rsidRDefault="00233D75">
      <w:pPr>
        <w:spacing w:line="360" w:lineRule="auto"/>
        <w:textAlignment w:val="center"/>
        <w:rPr>
          <w:color w:val="000000"/>
        </w:rPr>
      </w:pPr>
    </w:p>
    <w:p w14:paraId="3372DC18" w14:textId="77777777" w:rsidR="00233D75" w:rsidRDefault="00000000">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如图甲所示，连接电路的过程中开关存在的问题是</w:t>
      </w:r>
      <w:r>
        <w:rPr>
          <w:color w:val="000000"/>
        </w:rPr>
        <w:t>________</w:t>
      </w:r>
      <w:r>
        <w:rPr>
          <w:rFonts w:ascii="宋体" w:hAnsi="宋体"/>
          <w:color w:val="000000"/>
        </w:rPr>
        <w:t>；纠正错误后，请用笔画线表示导线，将电路连接完整，要求滑动变阻器的滑片向右移动时，接入电路的阻值变小</w:t>
      </w:r>
      <w:r>
        <w:rPr>
          <w:color w:val="000000"/>
        </w:rPr>
        <w:t>______</w:t>
      </w:r>
      <w:r>
        <w:rPr>
          <w:rFonts w:ascii="宋体" w:hAnsi="宋体"/>
          <w:color w:val="000000"/>
        </w:rPr>
        <w:t>。</w:t>
      </w:r>
    </w:p>
    <w:p w14:paraId="58724A2D" w14:textId="77777777" w:rsidR="00233D75" w:rsidRDefault="00000000">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正确连接电路后，闭合开关前，将滑动变阻器的滑片调至阻值最大处，这样做的目的是为了</w:t>
      </w:r>
      <w:r>
        <w:rPr>
          <w:color w:val="000000"/>
        </w:rPr>
        <w:t>_______</w:t>
      </w:r>
      <w:r>
        <w:rPr>
          <w:rFonts w:ascii="宋体" w:hAnsi="宋体"/>
          <w:color w:val="000000"/>
        </w:rPr>
        <w:t>。闭合开关后，移动滑动变阻器的滑片，发现电流表的指针几乎不偏转，电压表的示数接近电源电压，则电路存在的故障可能是定值电阻</w:t>
      </w:r>
      <w:r>
        <w:rPr>
          <w:color w:val="000000"/>
        </w:rPr>
        <w:t>_______</w:t>
      </w:r>
      <w:r>
        <w:rPr>
          <w:rFonts w:ascii="宋体" w:hAnsi="宋体"/>
          <w:color w:val="000000"/>
        </w:rPr>
        <w:t>。</w:t>
      </w:r>
    </w:p>
    <w:p w14:paraId="339488CC" w14:textId="77777777" w:rsidR="00233D75" w:rsidRDefault="00000000">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排除故障后，将</w:t>
      </w:r>
      <w:r>
        <w:rPr>
          <w:rFonts w:eastAsia="Times New Roman" w:cs="Times New Roman"/>
          <w:color w:val="000000"/>
        </w:rPr>
        <w:t>5Ω</w:t>
      </w:r>
      <w:r>
        <w:rPr>
          <w:rFonts w:ascii="宋体" w:hAnsi="宋体"/>
          <w:color w:val="000000"/>
        </w:rPr>
        <w:t>的电阻接入电路，移动滑动变阻器的滑片，使电压表的示数为</w:t>
      </w:r>
      <w:r>
        <w:rPr>
          <w:rFonts w:eastAsia="Times New Roman" w:cs="Times New Roman"/>
          <w:color w:val="000000"/>
        </w:rPr>
        <w:t>2V</w:t>
      </w:r>
      <w:r>
        <w:rPr>
          <w:rFonts w:ascii="宋体" w:hAnsi="宋体"/>
          <w:color w:val="000000"/>
        </w:rPr>
        <w:t>，此时电流表的示数如图乙所示，将示数记录在表中</w:t>
      </w:r>
      <w:r>
        <w:rPr>
          <w:rFonts w:eastAsia="Times New Roman" w:cs="Times New Roman"/>
          <w:i/>
          <w:color w:val="000000"/>
        </w:rPr>
        <w:t>a</w:t>
      </w:r>
      <w:r>
        <w:rPr>
          <w:rFonts w:ascii="宋体" w:hAnsi="宋体"/>
          <w:color w:val="000000"/>
        </w:rPr>
        <w:t>处，其值为</w:t>
      </w:r>
      <w:r>
        <w:rPr>
          <w:color w:val="000000"/>
        </w:rPr>
        <w:t>_____</w:t>
      </w:r>
      <m:oMath>
        <m:r>
          <m:rPr>
            <m:nor/>
          </m:rPr>
          <w:rPr>
            <w:rFonts w:ascii="Cambria Math" w:hAnsi="Cambria Math" w:cs="Cambria Math"/>
          </w:rPr>
          <m:t>A</m:t>
        </m:r>
      </m:oMath>
      <w:r>
        <w:rPr>
          <w:rFonts w:ascii="Cambria Math" w:hAnsi="Cambria Math" w:cs="Cambria Math"/>
        </w:rPr>
        <w:t xml:space="preserve"> </w:t>
      </w:r>
      <w:r>
        <w:rPr>
          <w:rFonts w:ascii="宋体" w:hAnsi="宋体"/>
          <w:color w:val="000000"/>
        </w:rPr>
        <w:t>。接下来断开开关，将</w:t>
      </w:r>
      <w:r>
        <w:rPr>
          <w:rFonts w:eastAsia="Times New Roman" w:cs="Times New Roman"/>
          <w:color w:val="000000"/>
        </w:rPr>
        <w:t>5Ω</w:t>
      </w:r>
      <w:r>
        <w:rPr>
          <w:rFonts w:ascii="宋体" w:hAnsi="宋体"/>
          <w:color w:val="000000"/>
        </w:rPr>
        <w:t>的电阻换为</w:t>
      </w:r>
      <w:r>
        <w:rPr>
          <w:rFonts w:eastAsia="Times New Roman" w:cs="Times New Roman"/>
          <w:color w:val="000000"/>
        </w:rPr>
        <w:t>10Ω</w:t>
      </w:r>
      <w:r>
        <w:rPr>
          <w:rFonts w:ascii="宋体" w:hAnsi="宋体"/>
          <w:color w:val="000000"/>
        </w:rPr>
        <w:lastRenderedPageBreak/>
        <w:t>的电阻，闭合开关，将滑动变阻器的滑片向</w:t>
      </w:r>
      <w:r>
        <w:rPr>
          <w:color w:val="000000"/>
        </w:rPr>
        <w:t>_______</w:t>
      </w:r>
      <w:r>
        <w:rPr>
          <w:rFonts w:ascii="宋体" w:hAnsi="宋体"/>
          <w:color w:val="000000"/>
        </w:rPr>
        <w:t>（选填“左”或“右”）端移动，直至电压表示数为</w:t>
      </w:r>
      <w:r>
        <w:rPr>
          <w:color w:val="000000"/>
        </w:rPr>
        <w:t>_______</w:t>
      </w:r>
      <m:oMath>
        <m:r>
          <m:rPr>
            <m:nor/>
          </m:rPr>
          <w:rPr>
            <w:rFonts w:ascii="Cambria Math" w:hAnsi="Cambria Math" w:cs="Cambria Math"/>
          </w:rPr>
          <m:t>V</m:t>
        </m:r>
      </m:oMath>
      <w:r>
        <w:rPr>
          <w:rFonts w:ascii="Cambria Math" w:hAnsi="Cambria Math" w:cs="Cambria Math"/>
        </w:rPr>
        <w:t xml:space="preserve"> </w:t>
      </w:r>
      <w:r>
        <w:rPr>
          <w:rFonts w:ascii="宋体" w:hAnsi="宋体"/>
          <w:color w:val="000000"/>
        </w:rPr>
        <w:t>，记录电流表示数。更换电阻进行多次实验后得到表格的数据。</w:t>
      </w:r>
    </w:p>
    <w:p w14:paraId="6450DBE4" w14:textId="77777777" w:rsidR="00233D75" w:rsidRDefault="00000000">
      <w:pPr>
        <w:spacing w:line="360" w:lineRule="auto"/>
        <w:jc w:val="left"/>
        <w:textAlignment w:val="center"/>
        <w:rPr>
          <w:color w:val="000000"/>
        </w:rPr>
      </w:pPr>
      <w:r>
        <w:rPr>
          <w:color w:val="000000"/>
        </w:rPr>
        <w:t>（</w:t>
      </w:r>
      <w:r>
        <w:rPr>
          <w:color w:val="000000"/>
        </w:rPr>
        <w:t>4</w:t>
      </w:r>
      <w:r>
        <w:rPr>
          <w:color w:val="000000"/>
        </w:rPr>
        <w:t>）</w:t>
      </w:r>
      <w:r>
        <w:rPr>
          <w:rFonts w:ascii="宋体" w:hAnsi="宋体"/>
          <w:color w:val="000000"/>
        </w:rPr>
        <w:t>根据表中的数据可知，当导体两端电压一定时，通过导体的电流与导体的电阻成</w:t>
      </w:r>
      <w:r>
        <w:rPr>
          <w:color w:val="000000"/>
        </w:rPr>
        <w:t>__________</w:t>
      </w:r>
      <w:r>
        <w:rPr>
          <w:rFonts w:ascii="宋体" w:hAnsi="宋体"/>
          <w:color w:val="000000"/>
        </w:rPr>
        <w:t>比。</w:t>
      </w:r>
    </w:p>
    <w:p w14:paraId="0D10953E" w14:textId="77777777" w:rsidR="00233D75" w:rsidRDefault="00000000">
      <w:pPr>
        <w:spacing w:line="360" w:lineRule="auto"/>
        <w:textAlignment w:val="center"/>
        <w:rPr>
          <w:color w:val="000000"/>
        </w:rPr>
      </w:pPr>
      <w:r>
        <w:rPr>
          <w:color w:val="000000"/>
        </w:rPr>
        <w:t xml:space="preserve">19. </w:t>
      </w:r>
      <w:r>
        <w:rPr>
          <w:rFonts w:ascii="宋体" w:hAnsi="宋体"/>
          <w:color w:val="000000"/>
        </w:rPr>
        <w:t>云南棋子被誉为“棋中圣品”。某小组利用如图所示的装置来测量围棋子的密度。</w:t>
      </w:r>
    </w:p>
    <w:p w14:paraId="503A3614" w14:textId="77777777" w:rsidR="00233D75" w:rsidRDefault="00000000">
      <w:pPr>
        <w:spacing w:line="360" w:lineRule="auto"/>
        <w:textAlignment w:val="center"/>
        <w:rPr>
          <w:color w:val="000000"/>
        </w:rPr>
      </w:pPr>
      <w:r>
        <w:rPr>
          <w:noProof/>
          <w:color w:val="000000"/>
        </w:rPr>
        <w:drawing>
          <wp:inline distT="0" distB="0" distL="0" distR="0" wp14:anchorId="392A28EA" wp14:editId="21706224">
            <wp:extent cx="3724275" cy="1628775"/>
            <wp:effectExtent l="0" t="0" r="0" b="0"/>
            <wp:docPr id="100035" name="图片 1000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
                    <pic:cNvPicPr>
                      <a:picLocks noChangeAspect="1"/>
                    </pic:cNvPicPr>
                  </pic:nvPicPr>
                  <pic:blipFill>
                    <a:blip r:embed="rId60"/>
                    <a:stretch>
                      <a:fillRect/>
                    </a:stretch>
                  </pic:blipFill>
                  <pic:spPr>
                    <a:xfrm>
                      <a:off x="0" y="0"/>
                      <a:ext cx="3724275" cy="1628775"/>
                    </a:xfrm>
                    <a:prstGeom prst="rect">
                      <a:avLst/>
                    </a:prstGeom>
                  </pic:spPr>
                </pic:pic>
              </a:graphicData>
            </a:graphic>
          </wp:inline>
        </w:drawing>
      </w:r>
    </w:p>
    <w:p w14:paraId="64396CD6" w14:textId="77777777" w:rsidR="00233D75" w:rsidRDefault="00000000">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将天平置于水平桌面上，并将游码移至标尺左端的零刻度线处，观察到指针位置如图甲所示，此时应将平衡螺母向</w:t>
      </w:r>
      <w:r>
        <w:rPr>
          <w:color w:val="000000"/>
        </w:rPr>
        <w:t>________</w:t>
      </w:r>
      <w:r>
        <w:rPr>
          <w:rFonts w:ascii="宋体" w:hAnsi="宋体"/>
          <w:color w:val="000000"/>
        </w:rPr>
        <w:t>调节，直至天平横梁水平平衡。</w:t>
      </w:r>
    </w:p>
    <w:p w14:paraId="0A114A34" w14:textId="77777777" w:rsidR="00233D75" w:rsidRDefault="00000000">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在左盘中放入</w:t>
      </w:r>
      <w:r>
        <w:rPr>
          <w:rFonts w:eastAsia="Times New Roman" w:cs="Times New Roman"/>
          <w:color w:val="000000"/>
        </w:rPr>
        <w:t>10</w:t>
      </w:r>
      <w:r>
        <w:rPr>
          <w:rFonts w:ascii="宋体" w:hAnsi="宋体"/>
          <w:color w:val="000000"/>
        </w:rPr>
        <w:t>枚棋子，在右盘中加减砝码，并移动游码直至天平横梁恢复水平平衡，如图乙所示，</w:t>
      </w:r>
      <w:r>
        <w:rPr>
          <w:rFonts w:eastAsia="Times New Roman" w:cs="Times New Roman"/>
          <w:color w:val="000000"/>
        </w:rPr>
        <w:t>10</w:t>
      </w:r>
      <w:r>
        <w:rPr>
          <w:rFonts w:ascii="宋体" w:hAnsi="宋体"/>
          <w:color w:val="000000"/>
        </w:rPr>
        <w:t>枚棋子的质量为</w:t>
      </w:r>
      <w:r>
        <w:rPr>
          <w:color w:val="000000"/>
        </w:rPr>
        <w:t>________</w:t>
      </w:r>
      <w:r>
        <w:rPr>
          <w:rFonts w:eastAsia="Times New Roman" w:cs="Times New Roman"/>
          <w:color w:val="000000"/>
        </w:rPr>
        <w:t>g</w:t>
      </w:r>
      <w:r>
        <w:rPr>
          <w:rFonts w:ascii="宋体" w:hAnsi="宋体"/>
          <w:color w:val="000000"/>
        </w:rPr>
        <w:t>。</w:t>
      </w:r>
    </w:p>
    <w:p w14:paraId="5458550D" w14:textId="77777777" w:rsidR="00233D75" w:rsidRDefault="00000000">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将适量水倒入量筒中，液面的位置如图丙所示，再将这</w:t>
      </w:r>
      <w:r>
        <w:rPr>
          <w:rFonts w:eastAsia="Times New Roman" w:cs="Times New Roman"/>
          <w:color w:val="000000"/>
        </w:rPr>
        <w:t>10</w:t>
      </w:r>
      <w:r>
        <w:rPr>
          <w:rFonts w:ascii="宋体" w:hAnsi="宋体"/>
          <w:color w:val="000000"/>
        </w:rPr>
        <w:t>枚棋子完全浸没在量筒的水中，液面的位置如图丁所示，则这</w:t>
      </w:r>
      <w:r>
        <w:rPr>
          <w:rFonts w:eastAsia="Times New Roman" w:cs="Times New Roman"/>
          <w:color w:val="000000"/>
        </w:rPr>
        <w:t>10</w:t>
      </w:r>
      <w:r>
        <w:rPr>
          <w:rFonts w:ascii="宋体" w:hAnsi="宋体"/>
          <w:color w:val="000000"/>
        </w:rPr>
        <w:t>枚棋子的体积为</w:t>
      </w:r>
      <w:r>
        <w:rPr>
          <w:color w:val="000000"/>
        </w:rPr>
        <w:t>________</w:t>
      </w:r>
      <m:oMath>
        <m:sSup>
          <m:sSupPr>
            <m:ctrlPr>
              <w:rPr>
                <w:rFonts w:ascii="Cambria Math" w:hAnsi="Cambria Math"/>
              </w:rPr>
            </m:ctrlPr>
          </m:sSupPr>
          <m:e>
            <m:r>
              <m:rPr>
                <m:nor/>
              </m:rPr>
              <w:rPr>
                <w:rFonts w:ascii="Cambria Math" w:hAnsi="Cambria Math" w:cs="Cambria Math"/>
              </w:rPr>
              <m:t>cm</m:t>
            </m:r>
          </m:e>
          <m:sup>
            <m:r>
              <w:rPr>
                <w:rFonts w:ascii="Cambria Math" w:hAnsi="Cambria Math" w:cs="Cambria Math"/>
              </w:rPr>
              <m:t>3</m:t>
            </m:r>
          </m:sup>
        </m:sSup>
      </m:oMath>
      <w:r>
        <w:rPr>
          <w:rFonts w:ascii="宋体" w:hAnsi="宋体"/>
          <w:color w:val="000000"/>
        </w:rPr>
        <w:t>。根据测量结果可计算出棋子的密度为</w:t>
      </w:r>
      <w:r>
        <w:rPr>
          <w:color w:val="000000"/>
        </w:rPr>
        <w:t>________</w:t>
      </w:r>
      <w:r>
        <w:rPr>
          <w:rFonts w:eastAsia="Times New Roman" w:cs="Times New Roman"/>
          <w:color w:val="000000"/>
        </w:rPr>
        <w:t>g/cm³</w:t>
      </w:r>
      <w:r>
        <w:rPr>
          <w:rFonts w:ascii="宋体" w:hAnsi="宋体"/>
          <w:color w:val="000000"/>
        </w:rPr>
        <w:t>。</w:t>
      </w:r>
    </w:p>
    <w:p w14:paraId="5BC3BB59" w14:textId="77777777" w:rsidR="00233D75" w:rsidRDefault="00000000">
      <w:pPr>
        <w:spacing w:line="360" w:lineRule="auto"/>
        <w:textAlignment w:val="center"/>
        <w:rPr>
          <w:color w:val="000000"/>
        </w:rPr>
      </w:pPr>
      <w:r>
        <w:rPr>
          <w:color w:val="000000"/>
        </w:rPr>
        <w:t xml:space="preserve">20. </w:t>
      </w:r>
      <w:r>
        <w:rPr>
          <w:rFonts w:ascii="宋体" w:hAnsi="宋体"/>
          <w:color w:val="000000"/>
        </w:rPr>
        <w:t>某小组进行了制作杆秤的综合实践活动。</w:t>
      </w:r>
    </w:p>
    <w:p w14:paraId="7EF7272F" w14:textId="77777777" w:rsidR="00233D75" w:rsidRDefault="00000000">
      <w:pPr>
        <w:spacing w:line="360" w:lineRule="auto"/>
        <w:textAlignment w:val="center"/>
        <w:rPr>
          <w:color w:val="000000"/>
        </w:rPr>
      </w:pPr>
      <w:r>
        <w:rPr>
          <w:rFonts w:ascii="宋体" w:hAnsi="宋体"/>
          <w:color w:val="000000"/>
        </w:rPr>
        <w:t>【材料及工具】</w:t>
      </w:r>
    </w:p>
    <w:p w14:paraId="6AA73ED1" w14:textId="77777777" w:rsidR="00233D75" w:rsidRDefault="00000000">
      <w:pPr>
        <w:spacing w:line="360" w:lineRule="auto"/>
        <w:textAlignment w:val="center"/>
        <w:rPr>
          <w:color w:val="000000"/>
        </w:rPr>
      </w:pPr>
      <w:r>
        <w:rPr>
          <w:rFonts w:ascii="宋体" w:hAnsi="宋体"/>
          <w:color w:val="000000"/>
        </w:rPr>
        <w:t>材料：铁钩，提纽，直木杆，质量为</w:t>
      </w:r>
      <m:oMath>
        <m:r>
          <w:rPr>
            <w:rFonts w:ascii="Cambria Math" w:hAnsi="Cambria Math" w:cs="Cambria Math"/>
          </w:rPr>
          <m:t>50</m:t>
        </m:r>
        <m:r>
          <m:rPr>
            <m:nor/>
          </m:rPr>
          <w:rPr>
            <w:rFonts w:ascii="Cambria Math" w:hAnsi="Cambria Math" w:cs="Cambria Math"/>
          </w:rPr>
          <m:t> g</m:t>
        </m:r>
      </m:oMath>
      <w:r>
        <w:rPr>
          <w:rFonts w:ascii="Cambria Math" w:hAnsi="Cambria Math" w:cs="Cambria Math"/>
        </w:rPr>
        <w:t xml:space="preserve"> </w:t>
      </w:r>
      <w:r>
        <w:rPr>
          <w:rFonts w:ascii="宋体" w:hAnsi="宋体"/>
          <w:color w:val="000000"/>
        </w:rPr>
        <w:t>的钩码，质量可忽略的细绳。</w:t>
      </w:r>
    </w:p>
    <w:p w14:paraId="2D21C4CC" w14:textId="77777777" w:rsidR="00233D75" w:rsidRDefault="00000000">
      <w:pPr>
        <w:spacing w:line="360" w:lineRule="auto"/>
        <w:textAlignment w:val="center"/>
        <w:rPr>
          <w:color w:val="000000"/>
        </w:rPr>
      </w:pPr>
      <w:r>
        <w:rPr>
          <w:rFonts w:ascii="宋体" w:hAnsi="宋体"/>
          <w:color w:val="000000"/>
        </w:rPr>
        <w:t>工具：刻度尺，记号笔等。</w:t>
      </w:r>
    </w:p>
    <w:p w14:paraId="03879D08" w14:textId="77777777" w:rsidR="00233D75" w:rsidRDefault="00000000">
      <w:pPr>
        <w:spacing w:line="360" w:lineRule="auto"/>
        <w:textAlignment w:val="center"/>
        <w:rPr>
          <w:color w:val="000000"/>
        </w:rPr>
      </w:pPr>
      <w:r>
        <w:rPr>
          <w:rFonts w:ascii="宋体" w:hAnsi="宋体"/>
          <w:color w:val="000000"/>
        </w:rPr>
        <w:t>【制作流程】</w:t>
      </w:r>
    </w:p>
    <w:p w14:paraId="049FE3FF" w14:textId="77777777" w:rsidR="00233D75" w:rsidRDefault="00000000">
      <w:pPr>
        <w:spacing w:line="360" w:lineRule="auto"/>
        <w:textAlignment w:val="center"/>
        <w:rPr>
          <w:color w:val="000000"/>
        </w:rPr>
      </w:pPr>
      <w:r>
        <w:rPr>
          <w:rFonts w:ascii="宋体" w:hAnsi="宋体"/>
          <w:color w:val="000000"/>
        </w:rPr>
        <w:t>用细绳将铁钩固定在木杆左端</w:t>
      </w:r>
      <m:oMath>
        <m:r>
          <w:rPr>
            <w:rFonts w:ascii="Cambria Math" w:hAnsi="Cambria Math" w:cs="Cambria Math"/>
          </w:rPr>
          <m:t>A</m:t>
        </m:r>
      </m:oMath>
      <w:r>
        <w:rPr>
          <w:rFonts w:ascii="Cambria Math" w:hAnsi="Cambria Math" w:cs="Cambria Math"/>
        </w:rPr>
        <w:t xml:space="preserve"> </w:t>
      </w:r>
      <w:r>
        <w:rPr>
          <w:rFonts w:ascii="宋体" w:hAnsi="宋体"/>
          <w:color w:val="000000"/>
        </w:rPr>
        <w:t>点，先将提纽套在木杆上，提起提纽将装置悬于空中，调节提纽位置使木杆在水平位置平衡后，再将提纽固定在这一位置并标为</w:t>
      </w:r>
      <m:oMath>
        <m:r>
          <w:rPr>
            <w:rFonts w:ascii="Cambria Math" w:hAnsi="Cambria Math" w:cs="Cambria Math"/>
          </w:rPr>
          <m:t>O</m:t>
        </m:r>
      </m:oMath>
      <w:r>
        <w:rPr>
          <w:rFonts w:ascii="Cambria Math" w:hAnsi="Cambria Math" w:cs="Cambria Math"/>
        </w:rPr>
        <w:t xml:space="preserve"> </w:t>
      </w:r>
      <w:r>
        <w:rPr>
          <w:rFonts w:ascii="宋体" w:hAnsi="宋体"/>
          <w:color w:val="000000"/>
        </w:rPr>
        <w:t>点，如图甲所示。此时用细绳将钩码挂在</w:t>
      </w:r>
      <m:oMath>
        <m:r>
          <w:rPr>
            <w:rFonts w:ascii="Cambria Math" w:hAnsi="Cambria Math" w:cs="Cambria Math"/>
          </w:rPr>
          <m:t>O</m:t>
        </m:r>
      </m:oMath>
      <w:r>
        <w:rPr>
          <w:rFonts w:ascii="Cambria Math" w:hAnsi="Cambria Math" w:cs="Cambria Math"/>
        </w:rPr>
        <w:t xml:space="preserve"> </w:t>
      </w:r>
      <w:r>
        <w:rPr>
          <w:rFonts w:ascii="宋体" w:hAnsi="宋体"/>
          <w:color w:val="000000"/>
        </w:rPr>
        <w:t>点（图中未画出），木杆仍在水平位置平衡。</w:t>
      </w:r>
    </w:p>
    <w:p w14:paraId="04FA67EF" w14:textId="77777777" w:rsidR="00233D75" w:rsidRDefault="00000000">
      <w:pPr>
        <w:spacing w:line="360" w:lineRule="auto"/>
        <w:textAlignment w:val="center"/>
        <w:rPr>
          <w:color w:val="000000"/>
        </w:rPr>
      </w:pPr>
      <w:r>
        <w:rPr>
          <w:noProof/>
          <w:color w:val="000000"/>
        </w:rPr>
        <w:drawing>
          <wp:inline distT="0" distB="0" distL="0" distR="0" wp14:anchorId="6F71BD57" wp14:editId="7979B0A2">
            <wp:extent cx="5238750" cy="977638"/>
            <wp:effectExtent l="0" t="0" r="0" b="0"/>
            <wp:docPr id="100037" name="图片 1000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
                    <pic:cNvPicPr>
                      <a:picLocks noChangeAspect="1"/>
                    </pic:cNvPicPr>
                  </pic:nvPicPr>
                  <pic:blipFill>
                    <a:blip r:embed="rId61"/>
                    <a:stretch>
                      <a:fillRect/>
                    </a:stretch>
                  </pic:blipFill>
                  <pic:spPr>
                    <a:xfrm>
                      <a:off x="0" y="0"/>
                      <a:ext cx="5238750" cy="977638"/>
                    </a:xfrm>
                    <a:prstGeom prst="rect">
                      <a:avLst/>
                    </a:prstGeom>
                  </pic:spPr>
                </pic:pic>
              </a:graphicData>
            </a:graphic>
          </wp:inline>
        </w:drawing>
      </w:r>
    </w:p>
    <w:p w14:paraId="1571FB71" w14:textId="77777777" w:rsidR="00233D75" w:rsidRDefault="00000000">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由上述操作可知，杆秤的</w:t>
      </w:r>
      <w:r>
        <w:rPr>
          <w:rFonts w:eastAsia="Times New Roman" w:cs="Times New Roman"/>
          <w:color w:val="000000"/>
        </w:rPr>
        <w:t>0</w:t>
      </w:r>
      <w:r>
        <w:rPr>
          <w:rFonts w:ascii="宋体" w:hAnsi="宋体"/>
          <w:color w:val="000000"/>
        </w:rPr>
        <w:t>刻度线应标记在</w:t>
      </w:r>
      <w:r>
        <w:rPr>
          <w:color w:val="000000"/>
        </w:rPr>
        <w:t>_______</w:t>
      </w:r>
      <w:r>
        <w:rPr>
          <w:rFonts w:ascii="宋体" w:hAnsi="宋体"/>
          <w:color w:val="000000"/>
        </w:rPr>
        <w:t>点。</w:t>
      </w:r>
    </w:p>
    <w:p w14:paraId="50C7D9B1" w14:textId="77777777" w:rsidR="00233D75" w:rsidRDefault="00000000">
      <w:pPr>
        <w:spacing w:line="360" w:lineRule="auto"/>
        <w:jc w:val="left"/>
        <w:textAlignment w:val="center"/>
        <w:rPr>
          <w:color w:val="000000"/>
        </w:rPr>
      </w:pPr>
      <w:r>
        <w:rPr>
          <w:color w:val="000000"/>
        </w:rPr>
        <w:lastRenderedPageBreak/>
        <w:t>（</w:t>
      </w:r>
      <w:r>
        <w:rPr>
          <w:color w:val="000000"/>
        </w:rPr>
        <w:t>2</w:t>
      </w:r>
      <w:r>
        <w:rPr>
          <w:color w:val="000000"/>
        </w:rPr>
        <w:t>）</w:t>
      </w:r>
      <w:r>
        <w:rPr>
          <w:rFonts w:ascii="宋体" w:hAnsi="宋体"/>
          <w:color w:val="000000"/>
        </w:rPr>
        <w:t>经过测量，</w:t>
      </w:r>
      <w:r>
        <w:object w:dxaOrig="1065" w:dyaOrig="360" w14:anchorId="4C7A24C5">
          <v:shape id="_x0000_i1042" type="#_x0000_t75" alt="学科网(www.zxxk.com)--教育资源门户，提供试卷、教案、课件、论文、素材以及各类教学资源下载，还有大量而丰富的教学相关资讯！" style="width:53.4pt;height:18pt" o:ole="">
            <v:imagedata r:id="rId62" o:title="eqId543ad9f564f8f38d17dfd9d5cb2a56d8"/>
          </v:shape>
          <o:OLEObject Type="Embed" ProgID="Equation.DSMT4" ShapeID="_x0000_i1042" DrawAspect="Content" ObjectID="_1843367098" r:id="rId63"/>
        </w:object>
      </w:r>
      <w:r>
        <w:rPr>
          <w:rFonts w:ascii="宋体" w:hAnsi="宋体"/>
          <w:color w:val="000000"/>
        </w:rPr>
        <w:t>，手提</w:t>
      </w:r>
      <w:proofErr w:type="gramStart"/>
      <w:r>
        <w:rPr>
          <w:rFonts w:ascii="宋体" w:hAnsi="宋体"/>
          <w:color w:val="000000"/>
        </w:rPr>
        <w:t>提纽</w:t>
      </w:r>
      <w:proofErr w:type="gramEnd"/>
      <w:r>
        <w:rPr>
          <w:rFonts w:ascii="宋体" w:hAnsi="宋体"/>
          <w:color w:val="000000"/>
        </w:rPr>
        <w:t>，在铁钩上挂</w:t>
      </w:r>
      <w:proofErr w:type="gramStart"/>
      <w:r>
        <w:rPr>
          <w:rFonts w:ascii="宋体" w:hAnsi="宋体"/>
          <w:color w:val="000000"/>
        </w:rPr>
        <w:t>一</w:t>
      </w:r>
      <w:proofErr w:type="gramEnd"/>
      <w:r>
        <w:rPr>
          <w:rFonts w:ascii="宋体" w:hAnsi="宋体"/>
          <w:color w:val="000000"/>
        </w:rPr>
        <w:t>物体，在</w:t>
      </w:r>
      <m:oMath>
        <m:r>
          <w:rPr>
            <w:rFonts w:ascii="Cambria Math" w:hAnsi="Cambria Math" w:cs="Cambria Math"/>
          </w:rPr>
          <m:t>O</m:t>
        </m:r>
      </m:oMath>
      <w:r>
        <w:rPr>
          <w:rFonts w:ascii="Cambria Math" w:hAnsi="Cambria Math" w:cs="Cambria Math"/>
        </w:rPr>
        <w:t xml:space="preserve"> </w:t>
      </w:r>
      <w:r>
        <w:rPr>
          <w:rFonts w:ascii="宋体" w:hAnsi="宋体"/>
          <w:color w:val="000000"/>
        </w:rPr>
        <w:t>点右侧</w:t>
      </w:r>
      <m:oMath>
        <m:r>
          <w:rPr>
            <w:rFonts w:ascii="Cambria Math" w:hAnsi="Cambria Math" w:cs="Cambria Math"/>
          </w:rPr>
          <m:t>30</m:t>
        </m:r>
        <m:r>
          <m:rPr>
            <m:nor/>
          </m:rPr>
          <w:rPr>
            <w:rFonts w:ascii="Cambria Math" w:hAnsi="Cambria Math" w:cs="Cambria Math"/>
          </w:rPr>
          <m:t> cm</m:t>
        </m:r>
      </m:oMath>
      <w:r>
        <w:rPr>
          <w:rFonts w:ascii="Cambria Math" w:hAnsi="Cambria Math" w:cs="Cambria Math"/>
        </w:rPr>
        <w:t xml:space="preserve"> </w:t>
      </w:r>
      <w:r>
        <w:rPr>
          <w:rFonts w:ascii="宋体" w:hAnsi="宋体"/>
          <w:color w:val="000000"/>
        </w:rPr>
        <w:t>处挂上质量为</w:t>
      </w:r>
      <w:r>
        <w:rPr>
          <w:rFonts w:eastAsia="Times New Roman" w:cs="Times New Roman"/>
          <w:color w:val="000000"/>
        </w:rPr>
        <w:t>5</w:t>
      </w:r>
      <w:r>
        <w:rPr>
          <w:rFonts w:ascii="宋体" w:hAnsi="宋体"/>
          <w:color w:val="000000"/>
        </w:rPr>
        <w:t>0</w:t>
      </w:r>
      <w:r>
        <w:rPr>
          <w:rFonts w:eastAsia="Times New Roman" w:cs="Times New Roman"/>
          <w:color w:val="000000"/>
        </w:rPr>
        <w:t>g</w:t>
      </w:r>
      <w:proofErr w:type="gramStart"/>
      <w:r>
        <w:rPr>
          <w:rFonts w:ascii="宋体" w:hAnsi="宋体"/>
          <w:color w:val="000000"/>
        </w:rPr>
        <w:t>的钩码时</w:t>
      </w:r>
      <w:proofErr w:type="gramEnd"/>
      <w:r>
        <w:rPr>
          <w:rFonts w:ascii="宋体" w:hAnsi="宋体"/>
          <w:color w:val="000000"/>
        </w:rPr>
        <w:t>，木杆恰好水平平衡，如图乙所示，该物体质量为</w:t>
      </w:r>
      <w:r>
        <w:rPr>
          <w:color w:val="000000"/>
        </w:rPr>
        <w:t>________</w:t>
      </w:r>
      <w:r>
        <w:rPr>
          <w:rFonts w:eastAsia="Times New Roman" w:cs="Times New Roman"/>
          <w:color w:val="000000"/>
        </w:rPr>
        <w:t>g</w:t>
      </w:r>
      <w:r>
        <w:rPr>
          <w:rFonts w:ascii="宋体" w:hAnsi="宋体"/>
          <w:color w:val="000000"/>
        </w:rPr>
        <w:t>。若将挂钩码的细绳对木杆的拉力作为杠杆的动力，此时该杆秤可视为一个</w:t>
      </w:r>
      <w:r>
        <w:rPr>
          <w:color w:val="000000"/>
        </w:rPr>
        <w:t>________</w:t>
      </w:r>
      <w:r>
        <w:rPr>
          <w:rFonts w:ascii="宋体" w:hAnsi="宋体"/>
          <w:color w:val="000000"/>
        </w:rPr>
        <w:t>（选填“省力”或“费力”）杠杆。</w:t>
      </w:r>
    </w:p>
    <w:p w14:paraId="1DF74B9F" w14:textId="77777777" w:rsidR="00233D75" w:rsidRDefault="00000000">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根据第（</w:t>
      </w:r>
      <w:r>
        <w:rPr>
          <w:rFonts w:eastAsia="Times New Roman" w:cs="Times New Roman"/>
          <w:color w:val="000000"/>
        </w:rPr>
        <w:t>2</w:t>
      </w:r>
      <w:r>
        <w:rPr>
          <w:rFonts w:ascii="宋体" w:hAnsi="宋体"/>
          <w:color w:val="000000"/>
        </w:rPr>
        <w:t>）问得到的数据，若从</w:t>
      </w:r>
      <w:r>
        <w:rPr>
          <w:rFonts w:eastAsia="Times New Roman" w:cs="Times New Roman"/>
          <w:color w:val="000000"/>
        </w:rPr>
        <w:t>0</w:t>
      </w:r>
      <w:r>
        <w:rPr>
          <w:rFonts w:ascii="宋体" w:hAnsi="宋体"/>
          <w:color w:val="000000"/>
        </w:rPr>
        <w:t>刻度线开始，向右每隔</w:t>
      </w:r>
      <m:oMath>
        <m:r>
          <w:rPr>
            <w:rFonts w:ascii="Cambria Math" w:hAnsi="Cambria Math" w:cs="Cambria Math"/>
          </w:rPr>
          <m:t>1</m:t>
        </m:r>
        <m:r>
          <m:rPr>
            <m:nor/>
          </m:rPr>
          <w:rPr>
            <w:rFonts w:ascii="Cambria Math" w:hAnsi="Cambria Math" w:cs="Cambria Math"/>
          </w:rPr>
          <m:t> cm</m:t>
        </m:r>
      </m:oMath>
      <w:r>
        <w:rPr>
          <w:rFonts w:ascii="Cambria Math" w:hAnsi="Cambria Math" w:cs="Cambria Math"/>
        </w:rPr>
        <w:t xml:space="preserve"> </w:t>
      </w:r>
      <w:r>
        <w:rPr>
          <w:rFonts w:ascii="宋体" w:hAnsi="宋体"/>
          <w:color w:val="000000"/>
        </w:rPr>
        <w:t>标记一个刻度线，则该杆秤的分度值为</w:t>
      </w:r>
      <w:r>
        <w:rPr>
          <w:color w:val="000000"/>
        </w:rPr>
        <w:t>_______</w:t>
      </w:r>
      <w:r>
        <w:rPr>
          <w:rFonts w:eastAsia="Times New Roman" w:cs="Times New Roman"/>
          <w:color w:val="000000"/>
        </w:rPr>
        <w:t>g</w:t>
      </w:r>
      <w:r>
        <w:rPr>
          <w:rFonts w:ascii="宋体" w:hAnsi="宋体"/>
          <w:color w:val="000000"/>
        </w:rPr>
        <w:t>。</w:t>
      </w:r>
    </w:p>
    <w:p w14:paraId="331CD0F4" w14:textId="77777777" w:rsidR="00233D75" w:rsidRDefault="00000000">
      <w:pPr>
        <w:spacing w:line="360" w:lineRule="auto"/>
        <w:textAlignment w:val="center"/>
        <w:rPr>
          <w:color w:val="000000"/>
        </w:rPr>
      </w:pPr>
      <w:r>
        <w:rPr>
          <w:rFonts w:ascii="宋体" w:hAnsi="宋体"/>
          <w:color w:val="000000"/>
        </w:rPr>
        <w:t>【交流拓展】</w:t>
      </w:r>
    </w:p>
    <w:p w14:paraId="7388F156" w14:textId="77777777" w:rsidR="00233D75" w:rsidRDefault="00000000">
      <w:pPr>
        <w:spacing w:line="360" w:lineRule="auto"/>
        <w:jc w:val="left"/>
        <w:textAlignment w:val="center"/>
        <w:rPr>
          <w:color w:val="000000"/>
        </w:rPr>
      </w:pPr>
      <w:r>
        <w:rPr>
          <w:color w:val="000000"/>
        </w:rPr>
        <w:t>（</w:t>
      </w:r>
      <w:r>
        <w:rPr>
          <w:color w:val="000000"/>
        </w:rPr>
        <w:t>4</w:t>
      </w:r>
      <w:r>
        <w:rPr>
          <w:color w:val="000000"/>
        </w:rPr>
        <w:t>）</w:t>
      </w:r>
      <w:r>
        <w:rPr>
          <w:rFonts w:ascii="宋体" w:hAnsi="宋体"/>
          <w:color w:val="000000"/>
        </w:rPr>
        <w:t>同学们用制作好的杆秤称量某一物品，杆秤静止时出现了如图丙所示的情景，为了准确称量出该物品的质量，接下来应向</w:t>
      </w:r>
      <w:r>
        <w:rPr>
          <w:color w:val="000000"/>
        </w:rPr>
        <w:t>______</w:t>
      </w:r>
      <w:r>
        <w:rPr>
          <w:rFonts w:ascii="宋体" w:hAnsi="宋体"/>
          <w:color w:val="000000"/>
        </w:rPr>
        <w:t>（选填“左”或“右”）移动钩码，直至秤杆在</w:t>
      </w:r>
      <w:r>
        <w:rPr>
          <w:color w:val="000000"/>
        </w:rPr>
        <w:t>________</w:t>
      </w:r>
      <w:r>
        <w:rPr>
          <w:rFonts w:ascii="宋体" w:hAnsi="宋体"/>
          <w:color w:val="000000"/>
        </w:rPr>
        <w:t>位置平衡。</w:t>
      </w:r>
    </w:p>
    <w:p w14:paraId="679F6222" w14:textId="77777777" w:rsidR="00233D75" w:rsidRDefault="00000000">
      <w:pPr>
        <w:spacing w:line="360" w:lineRule="auto"/>
        <w:jc w:val="left"/>
        <w:textAlignment w:val="center"/>
        <w:rPr>
          <w:color w:val="000000"/>
        </w:rPr>
      </w:pPr>
      <w:r>
        <w:rPr>
          <w:color w:val="000000"/>
        </w:rPr>
        <w:t>（</w:t>
      </w:r>
      <w:r>
        <w:rPr>
          <w:color w:val="000000"/>
        </w:rPr>
        <w:t>5</w:t>
      </w:r>
      <w:r>
        <w:rPr>
          <w:color w:val="000000"/>
        </w:rPr>
        <w:t>）</w:t>
      </w:r>
      <w:r>
        <w:rPr>
          <w:rFonts w:ascii="宋体" w:hAnsi="宋体"/>
          <w:color w:val="000000"/>
        </w:rPr>
        <w:t>若想将分度值改为</w:t>
      </w:r>
      <w:r>
        <w:object w:dxaOrig="315" w:dyaOrig="315" w14:anchorId="04E18564">
          <v:shape id="_x0000_i1043" type="#_x0000_t75" alt="学科网(www.zxxk.com)--教育资源门户，提供试卷、教案、课件、论文、素材以及各类教学资源下载，还有大量而丰富的教学相关资讯！" style="width:15.6pt;height:15.6pt" o:ole="">
            <v:imagedata r:id="rId64" o:title="eqId471953be0d4831e2293d7ff4f1723a4e"/>
          </v:shape>
          <o:OLEObject Type="Embed" ProgID="Equation.DSMT4" ShapeID="_x0000_i1043" DrawAspect="Content" ObjectID="_1843367099" r:id="rId65"/>
        </w:object>
      </w:r>
      <w:r>
        <w:rPr>
          <w:rFonts w:ascii="宋体" w:hAnsi="宋体"/>
          <w:color w:val="000000"/>
        </w:rPr>
        <w:t>，只需在原有的每两条刻度线之间再均匀地画上</w:t>
      </w:r>
      <w:r>
        <w:rPr>
          <w:color w:val="000000"/>
        </w:rPr>
        <w:t>__________</w:t>
      </w:r>
      <w:r>
        <w:rPr>
          <w:rFonts w:ascii="宋体" w:hAnsi="宋体"/>
          <w:color w:val="000000"/>
        </w:rPr>
        <w:t>条刻度线。</w:t>
      </w:r>
    </w:p>
    <w:p w14:paraId="68848FC9" w14:textId="77777777" w:rsidR="00233D75" w:rsidRDefault="00000000">
      <w:pPr>
        <w:spacing w:line="360" w:lineRule="auto"/>
        <w:jc w:val="left"/>
        <w:textAlignment w:val="center"/>
        <w:rPr>
          <w:color w:val="000000"/>
        </w:rPr>
      </w:pPr>
      <w:r>
        <w:rPr>
          <w:color w:val="000000"/>
        </w:rPr>
        <w:t>（</w:t>
      </w:r>
      <w:r>
        <w:rPr>
          <w:color w:val="000000"/>
        </w:rPr>
        <w:t>6</w:t>
      </w:r>
      <w:r>
        <w:rPr>
          <w:color w:val="000000"/>
        </w:rPr>
        <w:t>）</w:t>
      </w:r>
      <w:r>
        <w:rPr>
          <w:rFonts w:ascii="宋体" w:hAnsi="宋体"/>
          <w:color w:val="000000"/>
        </w:rPr>
        <w:t>若更换一个质量更</w:t>
      </w:r>
      <w:r>
        <w:rPr>
          <w:color w:val="000000"/>
        </w:rPr>
        <w:t>________</w:t>
      </w:r>
      <w:r>
        <w:rPr>
          <w:rFonts w:ascii="宋体" w:hAnsi="宋体"/>
          <w:color w:val="000000"/>
        </w:rPr>
        <w:t>的钩码，则能制作一个可以称量更大质量的杆秤。</w:t>
      </w:r>
    </w:p>
    <w:p w14:paraId="408CFF44" w14:textId="77777777" w:rsidR="00233D75" w:rsidRDefault="00000000">
      <w:pPr>
        <w:spacing w:line="360" w:lineRule="auto"/>
        <w:textAlignment w:val="center"/>
        <w:rPr>
          <w:color w:val="000000"/>
        </w:rPr>
      </w:pPr>
      <w:r>
        <w:rPr>
          <w:color w:val="000000"/>
        </w:rPr>
        <w:t xml:space="preserve">21. </w:t>
      </w:r>
      <w:r>
        <w:rPr>
          <w:rFonts w:ascii="宋体" w:hAnsi="宋体"/>
          <w:color w:val="000000"/>
        </w:rPr>
        <w:t>班会课上，老师强调高空抛物有极大的安全隐患，由此小明想到物体所在位置的高度会影响重力势能的大小。请自选器材设计实验方案探究重力势能与高度的关系。你设计的方案是</w:t>
      </w:r>
      <w:r>
        <w:rPr>
          <w:color w:val="000000"/>
        </w:rPr>
        <w:t>_______________</w:t>
      </w:r>
      <w:r>
        <w:rPr>
          <w:rFonts w:ascii="宋体" w:hAnsi="宋体"/>
          <w:color w:val="000000"/>
        </w:rPr>
        <w:t>。若</w:t>
      </w:r>
      <w:r>
        <w:rPr>
          <w:color w:val="000000"/>
        </w:rPr>
        <w:t>_________</w:t>
      </w:r>
      <w:r>
        <w:rPr>
          <w:rFonts w:ascii="宋体" w:hAnsi="宋体"/>
          <w:color w:val="000000"/>
        </w:rPr>
        <w:t>。则说明质量相同的物体所在位置的高度越高，物体具有的重力势能越大。</w:t>
      </w:r>
    </w:p>
    <w:p w14:paraId="7C29A718" w14:textId="77777777" w:rsidR="00233D75" w:rsidRDefault="00000000">
      <w:pPr>
        <w:spacing w:line="360" w:lineRule="auto"/>
        <w:textAlignment w:val="center"/>
        <w:rPr>
          <w:color w:val="000000"/>
        </w:rPr>
      </w:pPr>
      <w:r>
        <w:rPr>
          <w:rFonts w:ascii="宋体" w:hAnsi="宋体"/>
          <w:b/>
          <w:color w:val="000000"/>
          <w:sz w:val="24"/>
        </w:rPr>
        <w:t>五、综合题：本题共</w:t>
      </w:r>
      <w:r>
        <w:rPr>
          <w:rFonts w:eastAsia="Times New Roman" w:cs="Times New Roman"/>
          <w:b/>
          <w:color w:val="000000"/>
          <w:sz w:val="24"/>
        </w:rPr>
        <w:t>2</w:t>
      </w:r>
      <w:r>
        <w:rPr>
          <w:rFonts w:ascii="宋体" w:hAnsi="宋体"/>
          <w:b/>
          <w:color w:val="000000"/>
          <w:sz w:val="24"/>
        </w:rPr>
        <w:t>小题，每小题</w:t>
      </w:r>
      <w:r>
        <w:rPr>
          <w:rFonts w:eastAsia="Times New Roman" w:cs="Times New Roman"/>
          <w:b/>
          <w:color w:val="000000"/>
          <w:sz w:val="24"/>
        </w:rPr>
        <w:t>9</w:t>
      </w:r>
      <w:r>
        <w:rPr>
          <w:rFonts w:ascii="宋体" w:hAnsi="宋体"/>
          <w:b/>
          <w:color w:val="000000"/>
          <w:sz w:val="24"/>
        </w:rPr>
        <w:t>分，共</w:t>
      </w:r>
      <w:r>
        <w:rPr>
          <w:rFonts w:eastAsia="Times New Roman" w:cs="Times New Roman"/>
          <w:b/>
          <w:color w:val="000000"/>
          <w:sz w:val="24"/>
        </w:rPr>
        <w:t>18</w:t>
      </w:r>
      <w:r>
        <w:rPr>
          <w:rFonts w:ascii="宋体" w:hAnsi="宋体"/>
          <w:b/>
          <w:color w:val="000000"/>
          <w:sz w:val="24"/>
        </w:rPr>
        <w:t>分。</w:t>
      </w:r>
    </w:p>
    <w:p w14:paraId="64FC4A4A" w14:textId="77777777" w:rsidR="00233D75" w:rsidRDefault="00000000">
      <w:pPr>
        <w:spacing w:line="360" w:lineRule="auto"/>
        <w:textAlignment w:val="center"/>
        <w:rPr>
          <w:color w:val="000000"/>
        </w:rPr>
      </w:pPr>
      <w:r>
        <w:rPr>
          <w:rFonts w:ascii="宋体" w:hAnsi="宋体"/>
          <w:b/>
          <w:color w:val="000000"/>
          <w:sz w:val="24"/>
        </w:rPr>
        <w:t>要求：（</w:t>
      </w:r>
      <w:r>
        <w:rPr>
          <w:rFonts w:eastAsia="Times New Roman" w:cs="Times New Roman"/>
          <w:b/>
          <w:color w:val="000000"/>
          <w:sz w:val="24"/>
        </w:rPr>
        <w:t>1</w:t>
      </w:r>
      <w:r>
        <w:rPr>
          <w:rFonts w:ascii="宋体" w:hAnsi="宋体"/>
          <w:b/>
          <w:color w:val="000000"/>
          <w:sz w:val="24"/>
        </w:rPr>
        <w:t>）语言表述简练、准确；</w:t>
      </w:r>
      <w:r>
        <w:rPr>
          <w:b/>
          <w:color w:val="000000"/>
        </w:rPr>
        <w:t xml:space="preserve">    </w:t>
      </w:r>
      <w:r>
        <w:rPr>
          <w:rFonts w:ascii="宋体" w:hAnsi="宋体"/>
          <w:b/>
          <w:color w:val="000000"/>
          <w:sz w:val="24"/>
        </w:rPr>
        <w:t>（</w:t>
      </w:r>
      <w:r>
        <w:rPr>
          <w:rFonts w:eastAsia="Times New Roman" w:cs="Times New Roman"/>
          <w:b/>
          <w:color w:val="000000"/>
          <w:sz w:val="24"/>
        </w:rPr>
        <w:t>2</w:t>
      </w:r>
      <w:r>
        <w:rPr>
          <w:rFonts w:ascii="宋体" w:hAnsi="宋体"/>
          <w:b/>
          <w:color w:val="000000"/>
          <w:sz w:val="24"/>
        </w:rPr>
        <w:t>）写出必要的运算和推理过程；</w:t>
      </w:r>
    </w:p>
    <w:p w14:paraId="3DBADB6A" w14:textId="77777777" w:rsidR="00233D75" w:rsidRDefault="00000000">
      <w:pPr>
        <w:spacing w:line="360" w:lineRule="auto"/>
        <w:textAlignment w:val="center"/>
        <w:rPr>
          <w:color w:val="000000"/>
        </w:rPr>
      </w:pPr>
      <w:r>
        <w:rPr>
          <w:rFonts w:ascii="宋体" w:hAnsi="宋体"/>
          <w:b/>
          <w:color w:val="000000"/>
          <w:sz w:val="24"/>
        </w:rPr>
        <w:t>（</w:t>
      </w:r>
      <w:r>
        <w:rPr>
          <w:rFonts w:eastAsia="Times New Roman" w:cs="Times New Roman"/>
          <w:b/>
          <w:color w:val="000000"/>
          <w:sz w:val="24"/>
        </w:rPr>
        <w:t>3</w:t>
      </w:r>
      <w:r>
        <w:rPr>
          <w:rFonts w:ascii="宋体" w:hAnsi="宋体"/>
          <w:b/>
          <w:color w:val="000000"/>
          <w:sz w:val="24"/>
        </w:rPr>
        <w:t>）带单位计算；</w:t>
      </w:r>
      <w:r>
        <w:rPr>
          <w:b/>
          <w:color w:val="000000"/>
        </w:rPr>
        <w:t xml:space="preserve">        </w:t>
      </w:r>
      <w:r>
        <w:rPr>
          <w:rFonts w:ascii="宋体" w:hAnsi="宋体"/>
          <w:b/>
          <w:color w:val="000000"/>
          <w:sz w:val="24"/>
        </w:rPr>
        <w:t>（</w:t>
      </w:r>
      <w:r>
        <w:rPr>
          <w:rFonts w:eastAsia="Times New Roman" w:cs="Times New Roman"/>
          <w:b/>
          <w:color w:val="000000"/>
          <w:sz w:val="24"/>
        </w:rPr>
        <w:t>4</w:t>
      </w:r>
      <w:r>
        <w:rPr>
          <w:rFonts w:ascii="宋体" w:hAnsi="宋体"/>
          <w:b/>
          <w:color w:val="000000"/>
          <w:sz w:val="24"/>
        </w:rPr>
        <w:t>）计算结果若有近似，均保留两位小数。</w:t>
      </w:r>
    </w:p>
    <w:p w14:paraId="448045E1" w14:textId="77777777" w:rsidR="00233D75" w:rsidRDefault="00000000">
      <w:pPr>
        <w:spacing w:line="360" w:lineRule="auto"/>
        <w:textAlignment w:val="center"/>
        <w:rPr>
          <w:color w:val="000000"/>
        </w:rPr>
      </w:pPr>
      <w:r>
        <w:rPr>
          <w:color w:val="000000"/>
        </w:rPr>
        <w:t xml:space="preserve">22. </w:t>
      </w:r>
      <w:r>
        <w:rPr>
          <w:rFonts w:ascii="宋体" w:hAnsi="宋体"/>
          <w:color w:val="000000"/>
        </w:rPr>
        <w:t>米轨联古今，古村展新颜。某米轨小火车在一段平直轨道上匀速行驶</w:t>
      </w:r>
      <w:r>
        <w:rPr>
          <w:rFonts w:eastAsia="Times New Roman" w:cs="Times New Roman"/>
          <w:color w:val="000000"/>
        </w:rPr>
        <w:t>2000m</w:t>
      </w:r>
      <w:r>
        <w:rPr>
          <w:rFonts w:ascii="宋体" w:hAnsi="宋体"/>
          <w:color w:val="000000"/>
        </w:rPr>
        <w:t>所用的时间为</w:t>
      </w:r>
      <w:r>
        <w:object w:dxaOrig="525" w:dyaOrig="285" w14:anchorId="5AC70F6A">
          <v:shape id="_x0000_i1044" type="#_x0000_t75" alt="学科网(www.zxxk.com)--教育资源门户，提供试卷、教案、课件、论文、素材以及各类教学资源下载，还有大量而丰富的教学相关资讯！" style="width:26.4pt;height:14.4pt" o:ole="">
            <v:imagedata r:id="rId66" o:title="eqIda4175ba35add948def5d3a4cd8ef2a75"/>
          </v:shape>
          <o:OLEObject Type="Embed" ProgID="Equation.DSMT4" ShapeID="_x0000_i1044" DrawAspect="Content" ObjectID="_1843367100" r:id="rId67"/>
        </w:object>
      </w:r>
      <w:r>
        <w:rPr>
          <w:rFonts w:ascii="宋体" w:hAnsi="宋体"/>
          <w:color w:val="000000"/>
        </w:rPr>
        <w:t>，行驶过程中受到的牵引力为</w:t>
      </w:r>
      <w:r>
        <w:object w:dxaOrig="765" w:dyaOrig="285" w14:anchorId="21A7374B">
          <v:shape id="_x0000_i1045" type="#_x0000_t75" alt="学科网(www.zxxk.com)--教育资源门户，提供试卷、教案、课件、论文、素材以及各类教学资源下载，还有大量而丰富的教学相关资讯！" style="width:38.4pt;height:14.4pt" o:ole="">
            <v:imagedata r:id="rId68" o:title="eqId5842b765351a2e577e9766dc3e2fe819"/>
          </v:shape>
          <o:OLEObject Type="Embed" ProgID="Equation.DSMT4" ShapeID="_x0000_i1045" DrawAspect="Content" ObjectID="_1843367101" r:id="rId69"/>
        </w:object>
      </w:r>
      <w:r>
        <w:rPr>
          <w:rFonts w:ascii="宋体" w:hAnsi="宋体"/>
          <w:color w:val="000000"/>
        </w:rPr>
        <w:t>。求：</w:t>
      </w:r>
    </w:p>
    <w:p w14:paraId="08059073" w14:textId="77777777" w:rsidR="00233D75" w:rsidRDefault="00000000">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小火车在该路段行驶的速度；</w:t>
      </w:r>
    </w:p>
    <w:p w14:paraId="588338BC" w14:textId="77777777" w:rsidR="00233D75" w:rsidRDefault="00000000">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小火车在该路段行驶过程中牵引力做的功；</w:t>
      </w:r>
    </w:p>
    <w:p w14:paraId="3D245D89" w14:textId="77777777" w:rsidR="00233D75" w:rsidRDefault="00000000">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小火车在该路段行驶过程中牵引力做功的功率。</w:t>
      </w:r>
    </w:p>
    <w:p w14:paraId="3725376C" w14:textId="77777777" w:rsidR="00233D75" w:rsidRDefault="00000000">
      <w:pPr>
        <w:spacing w:line="360" w:lineRule="auto"/>
        <w:textAlignment w:val="center"/>
        <w:rPr>
          <w:color w:val="000000"/>
        </w:rPr>
      </w:pPr>
      <w:r>
        <w:rPr>
          <w:color w:val="000000"/>
        </w:rPr>
        <w:t xml:space="preserve">23. </w:t>
      </w:r>
      <w:r>
        <w:rPr>
          <w:rFonts w:ascii="宋体" w:hAnsi="宋体"/>
          <w:color w:val="000000"/>
        </w:rPr>
        <w:t>某小组在参加“美丽乡村建设实践活动”中，设计了如图甲所示的光控路灯简易电路图。控制电路电源电压</w:t>
      </w:r>
      <m:oMath>
        <m:sSub>
          <m:sSubPr>
            <m:ctrlPr>
              <w:rPr>
                <w:rFonts w:ascii="Cambria Math" w:hAnsi="Cambria Math"/>
              </w:rPr>
            </m:ctrlPr>
          </m:sSubPr>
          <m:e>
            <m:r>
              <w:rPr>
                <w:rFonts w:ascii="Cambria Math" w:hAnsi="Cambria Math" w:cs="Cambria Math"/>
              </w:rPr>
              <m:t>U</m:t>
            </m:r>
          </m:e>
          <m:sub>
            <m:r>
              <w:rPr>
                <w:rFonts w:ascii="Cambria Math" w:hAnsi="Cambria Math" w:cs="Cambria Math"/>
              </w:rPr>
              <m:t>1</m:t>
            </m:r>
          </m:sub>
        </m:sSub>
        <m:r>
          <w:rPr>
            <w:rFonts w:ascii="Cambria Math" w:hAnsi="Cambria Math" w:cs="Cambria Math"/>
          </w:rPr>
          <m:t>=220</m:t>
        </m:r>
        <m:r>
          <m:rPr>
            <m:nor/>
          </m:rPr>
          <w:rPr>
            <w:rFonts w:ascii="Cambria Math" w:hAnsi="Cambria Math" w:cs="Cambria Math"/>
          </w:rPr>
          <m:t> V</m:t>
        </m:r>
      </m:oMath>
      <w:r>
        <w:rPr>
          <w:rFonts w:ascii="Cambria Math" w:hAnsi="Cambria Math" w:cs="Cambria Math"/>
        </w:rPr>
        <w:t xml:space="preserve"> </w:t>
      </w:r>
      <w:r>
        <w:rPr>
          <w:rFonts w:ascii="宋体" w:hAnsi="宋体"/>
          <w:color w:val="000000"/>
        </w:rPr>
        <w:t>，光敏电阻</w:t>
      </w:r>
      <m:oMath>
        <m:sSub>
          <m:sSubPr>
            <m:ctrlPr>
              <w:rPr>
                <w:rFonts w:ascii="Cambria Math" w:hAnsi="Cambria Math"/>
              </w:rPr>
            </m:ctrlPr>
          </m:sSubPr>
          <m:e>
            <m:r>
              <w:rPr>
                <w:rFonts w:ascii="Cambria Math" w:hAnsi="Cambria Math" w:cs="Cambria Math"/>
              </w:rPr>
              <m:t>R</m:t>
            </m:r>
          </m:e>
          <m:sub>
            <m:r>
              <m:rPr>
                <m:nor/>
              </m:rPr>
              <w:rPr>
                <w:rFonts w:ascii="Cambria Math" w:hAnsi="Cambria Math" w:cs="Cambria Math"/>
              </w:rPr>
              <m:t>G</m:t>
            </m:r>
          </m:sub>
        </m:sSub>
      </m:oMath>
      <w:r>
        <w:rPr>
          <w:rFonts w:ascii="宋体" w:hAnsi="宋体"/>
          <w:color w:val="000000"/>
        </w:rPr>
        <w:t>的阻值随照度的增大而减小，</w:t>
      </w:r>
      <w:r>
        <w:rPr>
          <w:rFonts w:eastAsia="Times New Roman" w:cs="Times New Roman"/>
          <w:color w:val="000000"/>
        </w:rPr>
        <w:t>85~110lx</w:t>
      </w:r>
      <w:r>
        <w:rPr>
          <w:rFonts w:ascii="宋体" w:hAnsi="宋体"/>
          <w:color w:val="000000"/>
        </w:rPr>
        <w:t>（</w:t>
      </w:r>
      <w:r>
        <w:rPr>
          <w:rFonts w:eastAsia="Times New Roman" w:cs="Times New Roman"/>
          <w:color w:val="000000"/>
        </w:rPr>
        <w:t>lx</w:t>
      </w:r>
      <w:r>
        <w:rPr>
          <w:rFonts w:ascii="宋体" w:hAnsi="宋体"/>
          <w:color w:val="000000"/>
        </w:rPr>
        <w:t>表示照度的单位）照度区间的阻值变化情况如图乙所示。当继电器线圈中电流大于或等于</w:t>
      </w:r>
      <m:oMath>
        <m:r>
          <w:rPr>
            <w:rFonts w:ascii="Cambria Math" w:hAnsi="Cambria Math" w:cs="Cambria Math"/>
          </w:rPr>
          <m:t>10</m:t>
        </m:r>
        <m:r>
          <m:rPr>
            <m:nor/>
          </m:rPr>
          <w:rPr>
            <w:rFonts w:ascii="Cambria Math" w:hAnsi="Cambria Math" w:cs="Cambria Math"/>
          </w:rPr>
          <m:t> mA</m:t>
        </m:r>
      </m:oMath>
      <w:r>
        <w:rPr>
          <w:rFonts w:ascii="Cambria Math" w:hAnsi="Cambria Math" w:cs="Cambria Math"/>
        </w:rPr>
        <w:t xml:space="preserve"> </w:t>
      </w:r>
      <w:r>
        <w:rPr>
          <w:rFonts w:ascii="宋体" w:hAnsi="宋体"/>
          <w:color w:val="000000"/>
        </w:rPr>
        <w:t>时，衔铁被吸下；当继电器线圈中电流小于或等于</w:t>
      </w:r>
      <m:oMath>
        <m:r>
          <w:rPr>
            <w:rFonts w:ascii="Cambria Math" w:hAnsi="Cambria Math" w:cs="Cambria Math"/>
          </w:rPr>
          <m:t>8</m:t>
        </m:r>
        <m:r>
          <m:rPr>
            <m:nor/>
          </m:rPr>
          <w:rPr>
            <w:rFonts w:ascii="Cambria Math" w:hAnsi="Cambria Math" w:cs="Cambria Math"/>
          </w:rPr>
          <m:t> mA</m:t>
        </m:r>
      </m:oMath>
      <w:r>
        <w:rPr>
          <w:rFonts w:ascii="Cambria Math" w:hAnsi="Cambria Math" w:cs="Cambria Math"/>
        </w:rPr>
        <w:t xml:space="preserve"> </w:t>
      </w:r>
      <w:r>
        <w:rPr>
          <w:rFonts w:ascii="宋体" w:hAnsi="宋体"/>
          <w:color w:val="000000"/>
        </w:rPr>
        <w:t>时，衔铁被释放，线圈阻值不计。工作电路电源电压</w:t>
      </w:r>
      <m:oMath>
        <m:sSub>
          <m:sSubPr>
            <m:ctrlPr>
              <w:rPr>
                <w:rFonts w:ascii="Cambria Math" w:hAnsi="Cambria Math"/>
              </w:rPr>
            </m:ctrlPr>
          </m:sSubPr>
          <m:e>
            <m:r>
              <w:rPr>
                <w:rFonts w:ascii="Cambria Math" w:hAnsi="Cambria Math" w:cs="Cambria Math"/>
              </w:rPr>
              <m:t>U</m:t>
            </m:r>
          </m:e>
          <m:sub>
            <m:r>
              <w:rPr>
                <w:rFonts w:ascii="Cambria Math" w:hAnsi="Cambria Math" w:cs="Cambria Math"/>
              </w:rPr>
              <m:t>2</m:t>
            </m:r>
          </m:sub>
        </m:sSub>
        <m:r>
          <w:rPr>
            <w:rFonts w:ascii="Cambria Math" w:hAnsi="Cambria Math" w:cs="Cambria Math"/>
          </w:rPr>
          <m:t>=24</m:t>
        </m:r>
        <m:r>
          <m:rPr>
            <m:nor/>
          </m:rPr>
          <w:rPr>
            <w:rFonts w:ascii="Cambria Math" w:hAnsi="Cambria Math" w:cs="Cambria Math"/>
          </w:rPr>
          <m:t> V</m:t>
        </m:r>
      </m:oMath>
      <w:r>
        <w:rPr>
          <w:rFonts w:ascii="Cambria Math" w:hAnsi="Cambria Math" w:cs="Cambria Math"/>
        </w:rPr>
        <w:t xml:space="preserve"> </w:t>
      </w:r>
      <w:r>
        <w:rPr>
          <w:rFonts w:ascii="宋体" w:hAnsi="宋体"/>
          <w:color w:val="000000"/>
        </w:rPr>
        <w:t>，衔铁未被吸下时，触点接通，流过照明灯</w:t>
      </w:r>
      <w:r>
        <w:rPr>
          <w:rFonts w:eastAsia="Times New Roman" w:cs="Times New Roman"/>
          <w:color w:val="000000"/>
        </w:rPr>
        <w:t>L</w:t>
      </w:r>
      <w:r>
        <w:rPr>
          <w:rFonts w:ascii="宋体" w:hAnsi="宋体"/>
          <w:color w:val="000000"/>
        </w:rPr>
        <w:t>的电流为</w:t>
      </w:r>
      <m:oMath>
        <m:r>
          <w:rPr>
            <w:rFonts w:ascii="Cambria Math" w:hAnsi="Cambria Math" w:cs="Cambria Math"/>
          </w:rPr>
          <m:t>5</m:t>
        </m:r>
        <m:r>
          <m:rPr>
            <m:nor/>
          </m:rPr>
          <w:rPr>
            <w:rFonts w:ascii="Cambria Math" w:hAnsi="Cambria Math" w:cs="Cambria Math"/>
          </w:rPr>
          <m:t> A</m:t>
        </m:r>
      </m:oMath>
      <w:r>
        <w:rPr>
          <w:rFonts w:ascii="Cambria Math" w:hAnsi="Cambria Math" w:cs="Cambria Math"/>
        </w:rPr>
        <w:t xml:space="preserve"> </w:t>
      </w:r>
      <w:r>
        <w:rPr>
          <w:rFonts w:ascii="宋体" w:hAnsi="宋体"/>
          <w:color w:val="000000"/>
        </w:rPr>
        <w:t>。求：</w:t>
      </w:r>
    </w:p>
    <w:p w14:paraId="29CBFE3B" w14:textId="77777777" w:rsidR="00233D75" w:rsidRDefault="00000000">
      <w:pPr>
        <w:spacing w:line="360" w:lineRule="auto"/>
        <w:textAlignment w:val="center"/>
        <w:rPr>
          <w:color w:val="000000"/>
        </w:rPr>
      </w:pPr>
      <w:r>
        <w:rPr>
          <w:noProof/>
          <w:color w:val="000000"/>
        </w:rPr>
        <w:lastRenderedPageBreak/>
        <w:drawing>
          <wp:inline distT="0" distB="0" distL="0" distR="0" wp14:anchorId="2700ED4C" wp14:editId="699C4729">
            <wp:extent cx="4591050" cy="1504950"/>
            <wp:effectExtent l="0" t="0" r="0" b="0"/>
            <wp:docPr id="100039" name="图片 10003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
                    <pic:cNvPicPr>
                      <a:picLocks noChangeAspect="1"/>
                    </pic:cNvPicPr>
                  </pic:nvPicPr>
                  <pic:blipFill>
                    <a:blip r:embed="rId70"/>
                    <a:stretch>
                      <a:fillRect/>
                    </a:stretch>
                  </pic:blipFill>
                  <pic:spPr>
                    <a:xfrm>
                      <a:off x="0" y="0"/>
                      <a:ext cx="4591050" cy="1504950"/>
                    </a:xfrm>
                    <a:prstGeom prst="rect">
                      <a:avLst/>
                    </a:prstGeom>
                  </pic:spPr>
                </pic:pic>
              </a:graphicData>
            </a:graphic>
          </wp:inline>
        </w:drawing>
      </w:r>
    </w:p>
    <w:p w14:paraId="11E4E8AA" w14:textId="77777777" w:rsidR="00233D75" w:rsidRDefault="00000000">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照明灯</w:t>
      </w:r>
      <w:r>
        <w:rPr>
          <w:rFonts w:eastAsia="Times New Roman" w:cs="Times New Roman"/>
          <w:color w:val="000000"/>
        </w:rPr>
        <w:t>L</w:t>
      </w:r>
      <w:r>
        <w:rPr>
          <w:rFonts w:ascii="宋体" w:hAnsi="宋体"/>
          <w:color w:val="000000"/>
        </w:rPr>
        <w:t>工作时的功率；</w:t>
      </w:r>
    </w:p>
    <w:p w14:paraId="15BE8353" w14:textId="77777777" w:rsidR="00233D75" w:rsidRDefault="00000000">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当衔铁恰好被吸下时，光敏电阻的阻值；</w:t>
      </w:r>
    </w:p>
    <w:p w14:paraId="48C0B828" w14:textId="77777777" w:rsidR="00233D75" w:rsidRDefault="00000000">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当衔铁恰好被释放时，光敏电阻受到的照度。</w:t>
      </w:r>
    </w:p>
    <w:p w14:paraId="2465A86E" w14:textId="77777777" w:rsidR="00233D75" w:rsidRDefault="00000000">
      <w:pPr>
        <w:spacing w:line="360" w:lineRule="auto"/>
        <w:jc w:val="left"/>
        <w:textAlignment w:val="center"/>
        <w:rPr>
          <w:color w:val="000000"/>
        </w:rPr>
      </w:pPr>
      <w:r>
        <w:rPr>
          <w:color w:val="000000"/>
        </w:rPr>
        <w:t>（</w:t>
      </w:r>
      <w:r>
        <w:rPr>
          <w:color w:val="000000"/>
        </w:rPr>
        <w:t>4</w:t>
      </w:r>
      <w:r>
        <w:rPr>
          <w:color w:val="000000"/>
        </w:rPr>
        <w:t>）</w:t>
      </w:r>
      <w:r>
        <w:rPr>
          <w:rFonts w:ascii="宋体" w:hAnsi="宋体"/>
          <w:color w:val="000000"/>
        </w:rPr>
        <w:t>若光敏电阻在</w:t>
      </w:r>
      <w:r>
        <w:rPr>
          <w:rFonts w:eastAsia="Times New Roman" w:cs="Times New Roman"/>
          <w:color w:val="000000"/>
        </w:rPr>
        <w:t>12h</w:t>
      </w:r>
      <w:r>
        <w:rPr>
          <w:rFonts w:ascii="宋体" w:hAnsi="宋体"/>
          <w:color w:val="000000"/>
        </w:rPr>
        <w:t>内受到的照度随时间</w:t>
      </w:r>
      <w:r>
        <w:rPr>
          <w:rFonts w:eastAsia="Times New Roman" w:cs="Times New Roman"/>
          <w:i/>
          <w:color w:val="000000"/>
        </w:rPr>
        <w:t>t</w:t>
      </w:r>
      <w:r>
        <w:rPr>
          <w:rFonts w:ascii="宋体" w:hAnsi="宋体"/>
          <w:color w:val="000000"/>
        </w:rPr>
        <w:t>的变化情况如图丙所示，求这段时间内照明灯消耗的电能。</w:t>
      </w:r>
    </w:p>
    <w:p w14:paraId="6AFB4BE4" w14:textId="77777777" w:rsidR="00233D75" w:rsidRDefault="00000000">
      <w:pPr>
        <w:spacing w:line="360" w:lineRule="auto"/>
        <w:textAlignment w:val="center"/>
        <w:rPr>
          <w:color w:val="000000"/>
        </w:rPr>
      </w:pPr>
      <w:r>
        <w:rPr>
          <w:color w:val="000000"/>
        </w:rPr>
        <w:br/>
      </w:r>
    </w:p>
    <w:p w14:paraId="459B520E" w14:textId="77777777" w:rsidR="00233D75" w:rsidRDefault="00233D75">
      <w:pPr>
        <w:spacing w:line="360" w:lineRule="auto"/>
        <w:textAlignment w:val="center"/>
        <w:rPr>
          <w:color w:val="000000"/>
        </w:rPr>
      </w:pPr>
    </w:p>
    <w:sectPr w:rsidR="00233D75" w:rsidSect="00C321EB">
      <w:headerReference w:type="default" r:id="rId71"/>
      <w:footerReference w:type="default" r:id="rId72"/>
      <w:pgSz w:w="11906" w:h="16838"/>
      <w:pgMar w:top="910" w:right="1080" w:bottom="1440" w:left="1080" w:header="851" w:footer="992" w:gutter="0"/>
      <w:cols w:space="720"/>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872AC10" w14:textId="77777777" w:rsidR="003B7A4B" w:rsidRDefault="003B7A4B">
      <w:r>
        <w:separator/>
      </w:r>
    </w:p>
  </w:endnote>
  <w:endnote w:type="continuationSeparator" w:id="0">
    <w:p w14:paraId="7FCFE134" w14:textId="77777777" w:rsidR="003B7A4B" w:rsidRDefault="003B7A4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Microsoft YaHei U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7DAF94" w14:textId="77777777" w:rsidR="0090278E" w:rsidRDefault="00000000" w:rsidP="0090278E">
    <w:pPr>
      <w:jc w:val="center"/>
    </w:pPr>
    <w:r>
      <w:t>第</w:t>
    </w:r>
    <w:r>
      <w:fldChar w:fldCharType="begin"/>
    </w:r>
    <w:r>
      <w:instrText>PAGE</w:instrText>
    </w:r>
    <w:r>
      <w:fldChar w:fldCharType="separate"/>
    </w:r>
    <w:r w:rsidR="00657AA5">
      <w:rPr>
        <w:noProof/>
      </w:rPr>
      <w:t>1</w:t>
    </w:r>
    <w:r>
      <w:fldChar w:fldCharType="end"/>
    </w:r>
    <w:r>
      <w:t>页</w:t>
    </w:r>
    <w:r>
      <w:t>/</w:t>
    </w:r>
    <w:r>
      <w:t>共</w:t>
    </w:r>
    <w:r>
      <w:fldChar w:fldCharType="begin"/>
    </w:r>
    <w:r>
      <w:instrText>NUMPAGES</w:instrText>
    </w:r>
    <w:r>
      <w:fldChar w:fldCharType="separate"/>
    </w:r>
    <w:r w:rsidR="00657AA5">
      <w:rPr>
        <w:noProof/>
      </w:rPr>
      <w:t>1</w:t>
    </w:r>
    <w:r>
      <w:fldChar w:fldCharType="end"/>
    </w:r>
    <w:r>
      <w:t>页</w:t>
    </w:r>
  </w:p>
  <w:p w14:paraId="7EC5B6ED" w14:textId="77777777" w:rsidR="0090278E" w:rsidRDefault="0090278E">
    <w:pPr>
      <w:pStyle w:val="a5"/>
    </w:pPr>
  </w:p>
  <w:p w14:paraId="02078D19" w14:textId="77777777" w:rsidR="004151FC" w:rsidRDefault="00000000">
    <w:pPr>
      <w:tabs>
        <w:tab w:val="center" w:pos="4153"/>
        <w:tab w:val="right" w:pos="8306"/>
      </w:tabs>
      <w:snapToGrid w:val="0"/>
      <w:jc w:val="left"/>
      <w:rPr>
        <w:rFonts w:cs="Times New Roman"/>
        <w:kern w:val="0"/>
        <w:sz w:val="2"/>
        <w:szCs w:val="2"/>
      </w:rPr>
    </w:pPr>
    <w:r>
      <w:rPr>
        <w:color w:val="FFFFFF"/>
        <w:sz w:val="2"/>
        <w:szCs w:val="2"/>
      </w:rPr>
      <w:pict w14:anchorId="7D41714D">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53549720" o:spid="_x0000_s1027" type="#_x0000_t136" alt="学科网 zxxk.com" style="position:absolute;margin-left:158.95pt;margin-top:407.9pt;width:2.85pt;height:2.85pt;rotation:315;z-index:-251658752;mso-position-horizontal-relative:margin;mso-position-vertical-relative:margin" o:allowincell="f" stroked="f">
          <v:fill opacity=".5"/>
          <v:textpath style="font-family:&quot;宋体&quot;;font-size:8pt" string="zxxk.com"/>
          <w10:wrap anchorx="margin" anchory="margin"/>
        </v:shape>
      </w:pict>
    </w:r>
    <w:r>
      <w:rPr>
        <w:color w:val="FFFFFF"/>
        <w:sz w:val="2"/>
        <w:szCs w:val="2"/>
      </w:rPr>
      <w:pict w14:anchorId="52A49AF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5" o:spid="_x0000_s1028" type="#_x0000_t75" alt="学科网 zxxk.com" style="position:absolute;margin-left:64.05pt;margin-top:-20.75pt;width:.05pt;height:.05pt;z-index:251658752">
          <v:imagedata r:id="rId1" o:title="{75232B38-A165-1FB7-499C-2E1C792CACB5}"/>
        </v:shape>
      </w:pict>
    </w:r>
    <w:r>
      <w:rPr>
        <w:rFonts w:cs="Times New Roman" w:hint="eastAsia"/>
        <w:color w:val="FFFFFF"/>
        <w:kern w:val="0"/>
        <w:sz w:val="2"/>
        <w:szCs w:val="2"/>
      </w:rPr>
      <w:t>学科网（北京）股份有限公司</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2E9B2EC" w14:textId="77777777" w:rsidR="003B7A4B" w:rsidRDefault="003B7A4B">
      <w:r>
        <w:separator/>
      </w:r>
    </w:p>
  </w:footnote>
  <w:footnote w:type="continuationSeparator" w:id="0">
    <w:p w14:paraId="12DD1FE8" w14:textId="77777777" w:rsidR="003B7A4B" w:rsidRDefault="003B7A4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2EFBC0" w14:textId="1FA3E93A" w:rsidR="006071D5" w:rsidRDefault="00016BFA" w:rsidP="002908F0">
    <w:pPr>
      <w:pStyle w:val="a3"/>
      <w:pBdr>
        <w:bottom w:val="none" w:sz="0" w:space="0" w:color="auto"/>
      </w:pBdr>
    </w:pPr>
    <w:r>
      <w:t xml:space="preserve"> </w:t>
    </w:r>
  </w:p>
  <w:p w14:paraId="057CDE41" w14:textId="77777777" w:rsidR="004151FC" w:rsidRDefault="00000000">
    <w:pPr>
      <w:pBdr>
        <w:bottom w:val="none" w:sz="0" w:space="1" w:color="auto"/>
      </w:pBdr>
      <w:snapToGrid w:val="0"/>
      <w:rPr>
        <w:rFonts w:cs="Times New Roman"/>
        <w:kern w:val="0"/>
        <w:sz w:val="2"/>
        <w:szCs w:val="2"/>
      </w:rPr>
    </w:pPr>
    <w:r>
      <w:pict w14:anchorId="5A55352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4" o:spid="_x0000_s1025" type="#_x0000_t75" alt="学科网 zxxk.com" style="position:absolute;left:0;text-align:left;margin-left:351pt;margin-top:8.45pt;width:.75pt;height:.75pt;z-index:251656704">
          <v:imagedata r:id="rId1" o:title="{75232B38-A165-1FB7-499C-2E1C792CACB5}"/>
        </v:shape>
      </w:pict>
    </w:r>
    <w:r>
      <w:rPr>
        <w:color w:val="FFFFFF"/>
        <w:sz w:val="2"/>
        <w:szCs w:val="2"/>
      </w:rPr>
      <w:pict w14:anchorId="11E44540">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1046" type="#_x0000_t136" alt="学科网 zxxk.com" style="width:1.2pt;height:.6pt" filled="f" stroked="f" strokecolor="white">
          <v:fill color2="#aaa"/>
          <v:shadow color="#4d4d4d" opacity="52429f" offset=",3pt"/>
          <v:textpath style="font-family:&quot;宋体&quot;;font-size:8pt;v-text-spacing:78650f;v-text-kern:t" trim="t" fitpath="t" string="学科网（北京）股份有限公司 "/>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6F473A"/>
    <w:multiLevelType w:val="hybridMultilevel"/>
    <w:tmpl w:val="8312AF28"/>
    <w:lvl w:ilvl="0" w:tplc="BD841D72">
      <w:start w:val="1"/>
      <w:numFmt w:val="bullet"/>
      <w:lvlText w:val=""/>
      <w:lvlJc w:val="left"/>
      <w:pPr>
        <w:ind w:left="420" w:hanging="420"/>
      </w:pPr>
      <w:rPr>
        <w:rFonts w:ascii="Wingdings" w:hAnsi="Wingdings" w:hint="default"/>
      </w:rPr>
    </w:lvl>
    <w:lvl w:ilvl="1" w:tplc="F02C6828" w:tentative="1">
      <w:start w:val="1"/>
      <w:numFmt w:val="bullet"/>
      <w:lvlText w:val=""/>
      <w:lvlJc w:val="left"/>
      <w:pPr>
        <w:ind w:left="840" w:hanging="420"/>
      </w:pPr>
      <w:rPr>
        <w:rFonts w:ascii="Wingdings" w:hAnsi="Wingdings" w:hint="default"/>
      </w:rPr>
    </w:lvl>
    <w:lvl w:ilvl="2" w:tplc="1F685168" w:tentative="1">
      <w:start w:val="1"/>
      <w:numFmt w:val="bullet"/>
      <w:lvlText w:val=""/>
      <w:lvlJc w:val="left"/>
      <w:pPr>
        <w:ind w:left="1260" w:hanging="420"/>
      </w:pPr>
      <w:rPr>
        <w:rFonts w:ascii="Wingdings" w:hAnsi="Wingdings" w:hint="default"/>
      </w:rPr>
    </w:lvl>
    <w:lvl w:ilvl="3" w:tplc="6F70AAD0" w:tentative="1">
      <w:start w:val="1"/>
      <w:numFmt w:val="bullet"/>
      <w:lvlText w:val=""/>
      <w:lvlJc w:val="left"/>
      <w:pPr>
        <w:ind w:left="1680" w:hanging="420"/>
      </w:pPr>
      <w:rPr>
        <w:rFonts w:ascii="Wingdings" w:hAnsi="Wingdings" w:hint="default"/>
      </w:rPr>
    </w:lvl>
    <w:lvl w:ilvl="4" w:tplc="5C0A6EAE" w:tentative="1">
      <w:start w:val="1"/>
      <w:numFmt w:val="bullet"/>
      <w:lvlText w:val=""/>
      <w:lvlJc w:val="left"/>
      <w:pPr>
        <w:ind w:left="2100" w:hanging="420"/>
      </w:pPr>
      <w:rPr>
        <w:rFonts w:ascii="Wingdings" w:hAnsi="Wingdings" w:hint="default"/>
      </w:rPr>
    </w:lvl>
    <w:lvl w:ilvl="5" w:tplc="6D5035A8" w:tentative="1">
      <w:start w:val="1"/>
      <w:numFmt w:val="bullet"/>
      <w:lvlText w:val=""/>
      <w:lvlJc w:val="left"/>
      <w:pPr>
        <w:ind w:left="2520" w:hanging="420"/>
      </w:pPr>
      <w:rPr>
        <w:rFonts w:ascii="Wingdings" w:hAnsi="Wingdings" w:hint="default"/>
      </w:rPr>
    </w:lvl>
    <w:lvl w:ilvl="6" w:tplc="E3C0BB1C" w:tentative="1">
      <w:start w:val="1"/>
      <w:numFmt w:val="bullet"/>
      <w:lvlText w:val=""/>
      <w:lvlJc w:val="left"/>
      <w:pPr>
        <w:ind w:left="2940" w:hanging="420"/>
      </w:pPr>
      <w:rPr>
        <w:rFonts w:ascii="Wingdings" w:hAnsi="Wingdings" w:hint="default"/>
      </w:rPr>
    </w:lvl>
    <w:lvl w:ilvl="7" w:tplc="B3E621E8" w:tentative="1">
      <w:start w:val="1"/>
      <w:numFmt w:val="bullet"/>
      <w:lvlText w:val=""/>
      <w:lvlJc w:val="left"/>
      <w:pPr>
        <w:ind w:left="3360" w:hanging="420"/>
      </w:pPr>
      <w:rPr>
        <w:rFonts w:ascii="Wingdings" w:hAnsi="Wingdings" w:hint="default"/>
      </w:rPr>
    </w:lvl>
    <w:lvl w:ilvl="8" w:tplc="0AEC80FE" w:tentative="1">
      <w:start w:val="1"/>
      <w:numFmt w:val="bullet"/>
      <w:lvlText w:val=""/>
      <w:lvlJc w:val="left"/>
      <w:pPr>
        <w:ind w:left="3780" w:hanging="420"/>
      </w:pPr>
      <w:rPr>
        <w:rFonts w:ascii="Wingdings" w:hAnsi="Wingdings" w:hint="default"/>
      </w:rPr>
    </w:lvl>
  </w:abstractNum>
  <w:num w:numId="1" w16cid:durableId="99086921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proofState w:spelling="clean" w:grammar="clean"/>
  <w:defaultTabStop w:val="420"/>
  <w:drawingGridHorizontalSpacing w:val="105"/>
  <w:drawingGridVerticalSpacing w:val="156"/>
  <w:displayHorizontalDrawingGridEvery w:val="0"/>
  <w:displayVerticalDrawingGridEvery w:val="2"/>
  <w:characterSpacingControl w:val="compressPunctuation"/>
  <w:hdrShapeDefaults>
    <o:shapedefaults v:ext="edit" spidmax="2050"/>
    <o:shapelayout v:ext="edit">
      <o:idmap v:ext="edit" data="1"/>
    </o:shapelayout>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33D75"/>
    <w:rsid w:val="002457C2"/>
    <w:rsid w:val="002908F0"/>
    <w:rsid w:val="002A0E5D"/>
    <w:rsid w:val="002A1A21"/>
    <w:rsid w:val="002F06B2"/>
    <w:rsid w:val="003102DB"/>
    <w:rsid w:val="00344ADB"/>
    <w:rsid w:val="00360978"/>
    <w:rsid w:val="003B7A4B"/>
    <w:rsid w:val="003C4A95"/>
    <w:rsid w:val="003D0C09"/>
    <w:rsid w:val="004062F6"/>
    <w:rsid w:val="004151FC"/>
    <w:rsid w:val="00435F83"/>
    <w:rsid w:val="0046214C"/>
    <w:rsid w:val="0049183B"/>
    <w:rsid w:val="004D44FD"/>
    <w:rsid w:val="00550C9E"/>
    <w:rsid w:val="00567E50"/>
    <w:rsid w:val="0059145F"/>
    <w:rsid w:val="00596076"/>
    <w:rsid w:val="005B39DB"/>
    <w:rsid w:val="005C2124"/>
    <w:rsid w:val="005F1362"/>
    <w:rsid w:val="00605626"/>
    <w:rsid w:val="006071D5"/>
    <w:rsid w:val="0062039B"/>
    <w:rsid w:val="00623C16"/>
    <w:rsid w:val="00637D3A"/>
    <w:rsid w:val="00640BF5"/>
    <w:rsid w:val="00657AA5"/>
    <w:rsid w:val="006D5DE9"/>
    <w:rsid w:val="006F45E0"/>
    <w:rsid w:val="00701D6B"/>
    <w:rsid w:val="007061B2"/>
    <w:rsid w:val="00740A09"/>
    <w:rsid w:val="00762E26"/>
    <w:rsid w:val="00767F31"/>
    <w:rsid w:val="00817391"/>
    <w:rsid w:val="00832EC9"/>
    <w:rsid w:val="008634CD"/>
    <w:rsid w:val="008731FA"/>
    <w:rsid w:val="00880A38"/>
    <w:rsid w:val="00893DD6"/>
    <w:rsid w:val="008B7F18"/>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3827456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04B505F"/>
  <w15:chartTrackingRefBased/>
  <w15:docId w15:val="{3CECF8F8-7687-46A9-88C3-C9E50DFD79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宋体"/>
        <w:sz w:val="21"/>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uiPriority="99"/>
    <w:lsdException w:name="caption" w:semiHidden="1" w:unhideWhenUsed="1" w:qFormat="1"/>
    <w:lsdException w:name="Title" w:qFormat="1"/>
    <w:lsdException w:name="Default Paragraph Font" w:semiHidden="1"/>
    <w:lsdException w:name="Subtitle" w:qFormat="1"/>
    <w:lsdException w:name="Hyperlink" w:uiPriority="99"/>
    <w:lsdException w:name="Strong" w:qFormat="1"/>
    <w:lsdException w:name="Emphasis" w:qFormat="1"/>
    <w:lsdException w:name="HTML Top of Form" w:semiHidden="1" w:uiPriority="99" w:unhideWhenUsed="1"/>
    <w:lsdException w:name="HTML Bottom of Form" w:semiHidden="1" w:uiPriority="99" w:unhideWhenUsed="1"/>
    <w:lsdException w:name="HTML Keyboard" w:semiHidden="1" w:unhideWhenUsed="1"/>
    <w:lsdException w:name="HTML Preformatte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qFormat="1"/>
    <w:lsdException w:name="Quote" w:uiPriority="99" w:qFormat="1"/>
    <w:lsdException w:name="Intense Quote" w:uiPriority="9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widowControl w:val="0"/>
      <w:jc w:val="both"/>
    </w:pPr>
    <w:rPr>
      <w:kern w:val="2"/>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paragraph" w:styleId="a5">
    <w:name w:val="footer"/>
    <w:basedOn w:val="a"/>
    <w:pPr>
      <w:tabs>
        <w:tab w:val="center" w:pos="4153"/>
        <w:tab w:val="right" w:pos="8306"/>
      </w:tabs>
      <w:snapToGrid w:val="0"/>
      <w:jc w:val="left"/>
    </w:pPr>
    <w:rPr>
      <w:sz w:val="18"/>
    </w:rPr>
  </w:style>
  <w:style w:type="character" w:customStyle="1" w:styleId="a4">
    <w:name w:val="页眉 字符"/>
    <w:basedOn w:val="a0"/>
    <w:link w:val="a3"/>
    <w:uiPriority w:val="99"/>
    <w:rsid w:val="003102DB"/>
    <w:rPr>
      <w:kern w:val="2"/>
      <w:sz w:val="18"/>
      <w:szCs w:val="24"/>
    </w:rPr>
  </w:style>
  <w:style w:type="paragraph" w:styleId="a6">
    <w:name w:val="No Spacing"/>
    <w:uiPriority w:val="1"/>
    <w:qFormat/>
    <w:rsid w:val="003102DB"/>
    <w:rPr>
      <w:rFonts w:asciiTheme="minorHAnsi" w:eastAsia="Microsoft YaHei UI" w:hAnsiTheme="minorHAnsi" w:cstheme="minorBidi"/>
      <w:sz w:val="22"/>
      <w:szCs w:val="22"/>
    </w:rPr>
  </w:style>
  <w:style w:type="character" w:styleId="a7">
    <w:name w:val="Hyperlink"/>
    <w:basedOn w:val="a0"/>
    <w:uiPriority w:val="99"/>
    <w:unhideWhenUsed/>
    <w:rsid w:val="00596076"/>
    <w:rPr>
      <w:color w:val="0000FF"/>
      <w:u w:val="single"/>
    </w:rPr>
  </w:style>
  <w:style w:type="paragraph" w:styleId="a8">
    <w:name w:val="List Paragraph"/>
    <w:basedOn w:val="a"/>
    <w:uiPriority w:val="99"/>
    <w:qFormat/>
    <w:rsid w:val="00EA0188"/>
    <w:pPr>
      <w:ind w:firstLineChars="200"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pixelsPerInch w:val="144"/>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4.bin"/><Relationship Id="rId21" Type="http://schemas.openxmlformats.org/officeDocument/2006/relationships/image" Target="media/image12.png"/><Relationship Id="rId42" Type="http://schemas.openxmlformats.org/officeDocument/2006/relationships/oleObject" Target="embeddings/oleObject11.bin"/><Relationship Id="rId47" Type="http://schemas.openxmlformats.org/officeDocument/2006/relationships/image" Target="media/image27.wmf"/><Relationship Id="rId63" Type="http://schemas.openxmlformats.org/officeDocument/2006/relationships/oleObject" Target="embeddings/oleObject18.bin"/><Relationship Id="rId68" Type="http://schemas.openxmlformats.org/officeDocument/2006/relationships/image" Target="media/image41.wmf"/><Relationship Id="rId2" Type="http://schemas.openxmlformats.org/officeDocument/2006/relationships/numbering" Target="numbering.xml"/><Relationship Id="rId16" Type="http://schemas.openxmlformats.org/officeDocument/2006/relationships/image" Target="media/image7.png"/><Relationship Id="rId29" Type="http://schemas.openxmlformats.org/officeDocument/2006/relationships/image" Target="media/image17.png"/><Relationship Id="rId11" Type="http://schemas.openxmlformats.org/officeDocument/2006/relationships/oleObject" Target="embeddings/oleObject1.bin"/><Relationship Id="rId24" Type="http://schemas.openxmlformats.org/officeDocument/2006/relationships/oleObject" Target="embeddings/oleObject3.bin"/><Relationship Id="rId32" Type="http://schemas.openxmlformats.org/officeDocument/2006/relationships/image" Target="media/image19.wmf"/><Relationship Id="rId37" Type="http://schemas.openxmlformats.org/officeDocument/2006/relationships/oleObject" Target="embeddings/oleObject9.bin"/><Relationship Id="rId40" Type="http://schemas.openxmlformats.org/officeDocument/2006/relationships/image" Target="media/image23.png"/><Relationship Id="rId45" Type="http://schemas.openxmlformats.org/officeDocument/2006/relationships/image" Target="media/image26.wmf"/><Relationship Id="rId53" Type="http://schemas.openxmlformats.org/officeDocument/2006/relationships/oleObject" Target="embeddings/oleObject15.bin"/><Relationship Id="rId58" Type="http://schemas.openxmlformats.org/officeDocument/2006/relationships/image" Target="media/image35.wmf"/><Relationship Id="rId66" Type="http://schemas.openxmlformats.org/officeDocument/2006/relationships/image" Target="media/image40.wmf"/><Relationship Id="rId74"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image" Target="media/image37.png"/><Relationship Id="rId19" Type="http://schemas.openxmlformats.org/officeDocument/2006/relationships/image" Target="media/image10.png"/><Relationship Id="rId14" Type="http://schemas.openxmlformats.org/officeDocument/2006/relationships/oleObject" Target="embeddings/oleObject2.bin"/><Relationship Id="rId22" Type="http://schemas.openxmlformats.org/officeDocument/2006/relationships/image" Target="media/image13.png"/><Relationship Id="rId27" Type="http://schemas.openxmlformats.org/officeDocument/2006/relationships/image" Target="media/image16.wmf"/><Relationship Id="rId30" Type="http://schemas.openxmlformats.org/officeDocument/2006/relationships/image" Target="media/image18.wmf"/><Relationship Id="rId35" Type="http://schemas.openxmlformats.org/officeDocument/2006/relationships/oleObject" Target="embeddings/oleObject8.bin"/><Relationship Id="rId43" Type="http://schemas.openxmlformats.org/officeDocument/2006/relationships/image" Target="media/image25.wmf"/><Relationship Id="rId48" Type="http://schemas.openxmlformats.org/officeDocument/2006/relationships/oleObject" Target="embeddings/oleObject14.bin"/><Relationship Id="rId56" Type="http://schemas.openxmlformats.org/officeDocument/2006/relationships/image" Target="media/image34.wmf"/><Relationship Id="rId64" Type="http://schemas.openxmlformats.org/officeDocument/2006/relationships/image" Target="media/image39.wmf"/><Relationship Id="rId69" Type="http://schemas.openxmlformats.org/officeDocument/2006/relationships/oleObject" Target="embeddings/oleObject21.bin"/><Relationship Id="rId8" Type="http://schemas.openxmlformats.org/officeDocument/2006/relationships/image" Target="media/image1.png"/><Relationship Id="rId51" Type="http://schemas.openxmlformats.org/officeDocument/2006/relationships/image" Target="media/image30.png"/><Relationship Id="rId72" Type="http://schemas.openxmlformats.org/officeDocument/2006/relationships/footer" Target="footer1.xml"/><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8.png"/><Relationship Id="rId25" Type="http://schemas.openxmlformats.org/officeDocument/2006/relationships/image" Target="media/image15.wmf"/><Relationship Id="rId33" Type="http://schemas.openxmlformats.org/officeDocument/2006/relationships/oleObject" Target="embeddings/oleObject7.bin"/><Relationship Id="rId38" Type="http://schemas.openxmlformats.org/officeDocument/2006/relationships/image" Target="media/image22.wmf"/><Relationship Id="rId46" Type="http://schemas.openxmlformats.org/officeDocument/2006/relationships/oleObject" Target="embeddings/oleObject13.bin"/><Relationship Id="rId59" Type="http://schemas.openxmlformats.org/officeDocument/2006/relationships/oleObject" Target="embeddings/oleObject17.bin"/><Relationship Id="rId67" Type="http://schemas.openxmlformats.org/officeDocument/2006/relationships/oleObject" Target="embeddings/oleObject20.bin"/><Relationship Id="rId20" Type="http://schemas.openxmlformats.org/officeDocument/2006/relationships/image" Target="media/image11.png"/><Relationship Id="rId41" Type="http://schemas.openxmlformats.org/officeDocument/2006/relationships/image" Target="media/image24.wmf"/><Relationship Id="rId54" Type="http://schemas.openxmlformats.org/officeDocument/2006/relationships/image" Target="media/image32.png"/><Relationship Id="rId62" Type="http://schemas.openxmlformats.org/officeDocument/2006/relationships/image" Target="media/image38.wmf"/><Relationship Id="rId70" Type="http://schemas.openxmlformats.org/officeDocument/2006/relationships/image" Target="media/image42.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6.png"/><Relationship Id="rId23" Type="http://schemas.openxmlformats.org/officeDocument/2006/relationships/image" Target="media/image14.wmf"/><Relationship Id="rId28" Type="http://schemas.openxmlformats.org/officeDocument/2006/relationships/oleObject" Target="embeddings/oleObject5.bin"/><Relationship Id="rId36" Type="http://schemas.openxmlformats.org/officeDocument/2006/relationships/image" Target="media/image21.wmf"/><Relationship Id="rId49" Type="http://schemas.openxmlformats.org/officeDocument/2006/relationships/image" Target="media/image28.png"/><Relationship Id="rId57" Type="http://schemas.openxmlformats.org/officeDocument/2006/relationships/oleObject" Target="embeddings/oleObject16.bin"/><Relationship Id="rId10" Type="http://schemas.openxmlformats.org/officeDocument/2006/relationships/image" Target="media/image3.wmf"/><Relationship Id="rId31" Type="http://schemas.openxmlformats.org/officeDocument/2006/relationships/oleObject" Target="embeddings/oleObject6.bin"/><Relationship Id="rId44" Type="http://schemas.openxmlformats.org/officeDocument/2006/relationships/oleObject" Target="embeddings/oleObject12.bin"/><Relationship Id="rId52" Type="http://schemas.openxmlformats.org/officeDocument/2006/relationships/image" Target="media/image31.wmf"/><Relationship Id="rId60" Type="http://schemas.openxmlformats.org/officeDocument/2006/relationships/image" Target="media/image36.png"/><Relationship Id="rId65" Type="http://schemas.openxmlformats.org/officeDocument/2006/relationships/oleObject" Target="embeddings/oleObject19.bin"/><Relationship Id="rId73"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5.wmf"/><Relationship Id="rId18" Type="http://schemas.openxmlformats.org/officeDocument/2006/relationships/image" Target="media/image9.png"/><Relationship Id="rId39" Type="http://schemas.openxmlformats.org/officeDocument/2006/relationships/oleObject" Target="embeddings/oleObject10.bin"/><Relationship Id="rId34" Type="http://schemas.openxmlformats.org/officeDocument/2006/relationships/image" Target="media/image20.wmf"/><Relationship Id="rId50" Type="http://schemas.openxmlformats.org/officeDocument/2006/relationships/image" Target="media/image29.png"/><Relationship Id="rId55" Type="http://schemas.openxmlformats.org/officeDocument/2006/relationships/image" Target="media/image33.png"/><Relationship Id="rId7" Type="http://schemas.openxmlformats.org/officeDocument/2006/relationships/endnotes" Target="endnotes.xml"/><Relationship Id="rId71" Type="http://schemas.openxmlformats.org/officeDocument/2006/relationships/header" Target="header1.xml"/></Relationships>
</file>

<file path=word/_rels/footer1.xml.rels><?xml version="1.0" encoding="UTF-8" standalone="yes"?>
<Relationships xmlns="http://schemas.openxmlformats.org/package/2006/relationships"><Relationship Id="rId1" Type="http://schemas.openxmlformats.org/officeDocument/2006/relationships/image" Target="media/image43.png"/></Relationships>
</file>

<file path=word/_rels/header1.xml.rels><?xml version="1.0" encoding="UTF-8" standalone="yes"?>
<Relationships xmlns="http://schemas.openxmlformats.org/package/2006/relationships"><Relationship Id="rId1" Type="http://schemas.openxmlformats.org/officeDocument/2006/relationships/image" Target="media/image43.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http://schemas.openxmlformats.org/officeDocument/2006/bibliography" xmlns:b="http://schemas.openxmlformats.org/officeDocument/2006/bibliography" SelectedStyle="\APASixthEditionOfficeOnline.xsl" StyleName="APA" Version="6"/>
</file>

<file path=customXml/itemProps1.xml><?xml version="1.0" encoding="utf-8"?>
<ds:datastoreItem xmlns:ds="http://schemas.openxmlformats.org/officeDocument/2006/customXml" ds:itemID="{1E307460-9DFB-479F-8EE5-A342464829C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1</Pages>
  <Words>898</Words>
  <Characters>5119</Characters>
  <Application>Microsoft Office Word</Application>
  <DocSecurity>0</DocSecurity>
  <Lines>42</Lines>
  <Paragraphs>12</Paragraphs>
  <ScaleCrop>false</ScaleCrop>
  <Company/>
  <LinksUpToDate>false</LinksUpToDate>
  <CharactersWithSpaces>6005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Administrator</cp:lastModifiedBy>
  <cp:revision>3</cp:revision>
  <dcterms:created xsi:type="dcterms:W3CDTF">2026-06-17T18:24:00Z</dcterms:created>
  <dcterms:modified xsi:type="dcterms:W3CDTF">2026-06-19T01:38:00Z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