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889BEB" w14:textId="50F33261" w:rsidR="00CA29ED" w:rsidRPr="00B83BE8" w:rsidRDefault="00000000">
      <w:pPr>
        <w:spacing w:line="360" w:lineRule="auto"/>
        <w:jc w:val="center"/>
        <w:textAlignment w:val="center"/>
        <w:rPr>
          <w:rFonts w:eastAsiaTheme="minorEastAsia" w:hint="eastAsia"/>
          <w:color w:val="EE0000"/>
          <w:sz w:val="40"/>
          <w:szCs w:val="48"/>
        </w:rPr>
      </w:pPr>
      <w:r w:rsidRPr="00B83BE8">
        <w:rPr>
          <w:rFonts w:ascii="宋体" w:hAnsi="宋体"/>
          <w:b/>
          <w:noProof/>
          <w:color w:val="EE0000"/>
          <w:sz w:val="56"/>
          <w:szCs w:val="48"/>
        </w:rPr>
        <w:drawing>
          <wp:anchor distT="0" distB="0" distL="114300" distR="114300" simplePos="0" relativeHeight="251659264" behindDoc="0" locked="0" layoutInCell="1" allowOverlap="1" wp14:anchorId="4F24A2E1" wp14:editId="1CE09F36">
            <wp:simplePos x="0" y="0"/>
            <wp:positionH relativeFrom="page">
              <wp:posOffset>11772900</wp:posOffset>
            </wp:positionH>
            <wp:positionV relativeFrom="topMargin">
              <wp:posOffset>12636500</wp:posOffset>
            </wp:positionV>
            <wp:extent cx="381000" cy="381000"/>
            <wp:effectExtent l="0" t="0" r="0" b="0"/>
            <wp:wrapNone/>
            <wp:docPr id="100054" name="图片 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3BE8">
        <w:rPr>
          <w:rFonts w:ascii="宋体" w:hAnsi="宋体"/>
          <w:b/>
          <w:noProof/>
          <w:color w:val="EE0000"/>
          <w:sz w:val="56"/>
          <w:szCs w:val="48"/>
        </w:rPr>
        <w:drawing>
          <wp:anchor distT="0" distB="0" distL="114300" distR="114300" simplePos="0" relativeHeight="251660288" behindDoc="0" locked="0" layoutInCell="1" allowOverlap="1" wp14:anchorId="74B3FE9F" wp14:editId="383C092E">
            <wp:simplePos x="0" y="0"/>
            <wp:positionH relativeFrom="page">
              <wp:posOffset>12458700</wp:posOffset>
            </wp:positionH>
            <wp:positionV relativeFrom="topMargin">
              <wp:posOffset>11150600</wp:posOffset>
            </wp:positionV>
            <wp:extent cx="330200" cy="317500"/>
            <wp:effectExtent l="0" t="0" r="0" b="0"/>
            <wp:wrapNone/>
            <wp:docPr id="200391" name="图片 2003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83BE8" w:rsidRPr="00B83BE8">
        <w:rPr>
          <w:rFonts w:eastAsiaTheme="minorEastAsia"/>
          <w:color w:val="EE0000"/>
          <w:sz w:val="40"/>
          <w:szCs w:val="48"/>
        </w:rPr>
        <w:t>2026</w:t>
      </w:r>
      <w:r w:rsidR="00B83BE8" w:rsidRPr="00B83BE8">
        <w:rPr>
          <w:rFonts w:eastAsiaTheme="minorEastAsia"/>
          <w:color w:val="EE0000"/>
          <w:sz w:val="40"/>
          <w:szCs w:val="48"/>
        </w:rPr>
        <w:t>年四川成都市中考物理试题</w:t>
      </w:r>
    </w:p>
    <w:p w14:paraId="0FD24D1B" w14:textId="77777777" w:rsidR="00CA29ED" w:rsidRDefault="00000000">
      <w:pPr>
        <w:spacing w:line="360" w:lineRule="auto"/>
        <w:jc w:val="center"/>
        <w:textAlignment w:val="center"/>
      </w:pP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卷（共</w:t>
      </w:r>
      <w:r>
        <w:rPr>
          <w:rFonts w:eastAsia="Times New Roman" w:cs="Times New Roman"/>
          <w:b/>
          <w:sz w:val="24"/>
        </w:rPr>
        <w:t>85</w:t>
      </w:r>
      <w:r>
        <w:rPr>
          <w:rFonts w:ascii="宋体" w:hAnsi="宋体"/>
          <w:b/>
          <w:sz w:val="24"/>
        </w:rPr>
        <w:t>分）</w:t>
      </w:r>
    </w:p>
    <w:p w14:paraId="11E4CA45" w14:textId="77777777" w:rsidR="00CA29ED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卷（选择题，共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分）</w:t>
      </w:r>
    </w:p>
    <w:p w14:paraId="11307B28" w14:textId="77777777" w:rsidR="00CA29E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一、单项选择题（每小题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分）</w:t>
      </w:r>
    </w:p>
    <w:p w14:paraId="0BF168F4" w14:textId="77777777" w:rsidR="00CA29ED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世界非物质文化遗产之一的中国古琴，又称“丝桐”，由琴体和琴弦组成。琴体通常是由梧桐木制成，琴弦常采用丝弦。图为演奏古琴时的情景。下列说法正确的是（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47540DB1" w14:textId="77777777" w:rsidR="00CA29ED" w:rsidRDefault="00000000">
      <w:pPr>
        <w:spacing w:line="360" w:lineRule="auto"/>
        <w:jc w:val="left"/>
        <w:textAlignment w:val="center"/>
      </w:pPr>
      <w:r w:rsidRPr="00BE1BCD">
        <w:rPr>
          <w:noProof/>
        </w:rPr>
        <w:drawing>
          <wp:inline distT="0" distB="0" distL="0" distR="0" wp14:anchorId="72390772" wp14:editId="10DF832C">
            <wp:extent cx="1143000" cy="14954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E09DA" w14:textId="77777777" w:rsidR="00CA29ED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悠扬的琴声由空气振动产生</w:t>
      </w:r>
      <w:r w:rsidRPr="00BE1BCD">
        <w:tab/>
        <w:t xml:space="preserve">B. </w:t>
      </w:r>
      <w:r w:rsidR="00000000">
        <w:rPr>
          <w:rFonts w:ascii="宋体" w:hAnsi="宋体"/>
        </w:rPr>
        <w:t>琴声通过空气传入听众耳朵</w:t>
      </w:r>
    </w:p>
    <w:p w14:paraId="0FECE623" w14:textId="77777777" w:rsidR="00CA29ED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演奏时用力越大，琴声传播速度越大</w:t>
      </w:r>
      <w:r w:rsidRPr="00BE1BCD">
        <w:tab/>
        <w:t xml:space="preserve">D. </w:t>
      </w:r>
      <w:r w:rsidR="00000000">
        <w:rPr>
          <w:rFonts w:ascii="宋体" w:hAnsi="宋体"/>
        </w:rPr>
        <w:t>拨动粗细不同的琴弦，响度一定不同</w:t>
      </w:r>
    </w:p>
    <w:p w14:paraId="0E457C9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电磁波在生产、生活中有诸多应用，下列应用中主要利用电磁波的信息特性的是（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C9AFAF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利用激光对眼睛进行精巧手术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利用</w:t>
      </w:r>
      <w:r>
        <w:rPr>
          <w:rFonts w:eastAsia="Times New Roman" w:cs="Times New Roman"/>
          <w:color w:val="000000"/>
        </w:rPr>
        <w:t>γ</w:t>
      </w:r>
      <w:r>
        <w:rPr>
          <w:rFonts w:ascii="宋体" w:hAnsi="宋体"/>
          <w:color w:val="000000"/>
        </w:rPr>
        <w:t>射线切割肿瘤</w:t>
      </w:r>
    </w:p>
    <w:p w14:paraId="46658598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利用北斗卫星导航系统精准定位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利用高频电磁波进行塑料制品焊接</w:t>
      </w:r>
    </w:p>
    <w:p w14:paraId="3FC2FAD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下列事例中利用了大气压强的是（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61D4BFE" w14:textId="77777777" w:rsidR="00CA29E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用吸管吸牛奶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用机器人送餐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用安全锤破窗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用扳手拧螺母</w:t>
      </w:r>
    </w:p>
    <w:p w14:paraId="1CF912D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神舟二十二号载人飞船返回舱，于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29</w:t>
      </w:r>
      <w:r>
        <w:rPr>
          <w:rFonts w:ascii="宋体" w:hAnsi="宋体"/>
          <w:color w:val="000000"/>
        </w:rPr>
        <w:t>日在东风着陆场成功着陆。如图是返回舱着陆前的场景，在返回舱减速下降的过程中，关于返回舱能量变化，说法正确的是（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55559F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B7F20B" wp14:editId="50CD7FA3">
            <wp:extent cx="981075" cy="10001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2641E" w14:textId="77777777" w:rsidR="00CA29E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机械能增大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动能不断减小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机械能保持不变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重力势能转化为动能</w:t>
      </w:r>
    </w:p>
    <w:p w14:paraId="7A87A4F1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没有电，我们的生产、生活寸步难行。若管理不善、违规操作等，电也会给我们带来深刻的教训。下列说法中</w:t>
      </w:r>
      <w:r>
        <w:rPr>
          <w:rFonts w:ascii="宋体" w:hAnsi="宋体"/>
          <w:color w:val="000000"/>
          <w:em w:val="dot"/>
        </w:rPr>
        <w:t>不符合</w:t>
      </w:r>
      <w:r>
        <w:rPr>
          <w:rFonts w:ascii="宋体" w:hAnsi="宋体"/>
          <w:color w:val="000000"/>
        </w:rPr>
        <w:t>安全用电原则的是（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0CFADC8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更换灯泡时应先断开开关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不可用湿毛巾擦拭正在工作的台灯</w:t>
      </w:r>
    </w:p>
    <w:p w14:paraId="7A4AB1C9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发生触电事故时应立即切断电源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家用电器起火可直接用水扑灭</w:t>
      </w:r>
    </w:p>
    <w:p w14:paraId="1E936DF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小飞通过参加学校开展的跨学科实践活动，有以下认识，其中正确的是（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8EDB58F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修建三峡船闸的主要目的是方便管理船只</w:t>
      </w:r>
    </w:p>
    <w:p w14:paraId="725ADDD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自行车的“车把”（俗称“车龙头”）是费力杠杆</w:t>
      </w:r>
    </w:p>
    <w:p w14:paraId="22FDE92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降落伞在空中飞行时间的长短只由降落伞面积决定</w:t>
      </w:r>
    </w:p>
    <w:p w14:paraId="01E69234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桥面的弯曲形变程度会随桥面上的负载增加而增大</w:t>
      </w:r>
    </w:p>
    <w:p w14:paraId="0583933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对以下物理量的估测，最接近实际的是（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3B41D1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电话手表的充电电压约为</w:t>
      </w:r>
      <w:r>
        <w:rPr>
          <w:rFonts w:eastAsia="Times New Roman" w:cs="Times New Roman"/>
          <w:color w:val="000000"/>
        </w:rPr>
        <w:t>5 V</w:t>
      </w:r>
    </w:p>
    <w:p w14:paraId="4FCC15D1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家用电饭锅处于煮饭状态时工作电流约为</w:t>
      </w:r>
      <w:r>
        <w:rPr>
          <w:rFonts w:eastAsia="Times New Roman" w:cs="Times New Roman"/>
          <w:color w:val="000000"/>
        </w:rPr>
        <w:t>0.1 A</w:t>
      </w:r>
    </w:p>
    <w:p w14:paraId="636DDF28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移动式节能台灯正常工作时电功率约为</w:t>
      </w:r>
      <w:r>
        <w:rPr>
          <w:rFonts w:eastAsia="Times New Roman" w:cs="Times New Roman"/>
          <w:color w:val="000000"/>
        </w:rPr>
        <w:t>100 W</w:t>
      </w:r>
    </w:p>
    <w:p w14:paraId="0916FD2B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家用空调正常工作一个小时消耗的电能约为</w:t>
      </w:r>
      <w:r>
        <w:rPr>
          <w:rFonts w:eastAsia="Times New Roman" w:cs="Times New Roman"/>
          <w:color w:val="000000"/>
        </w:rPr>
        <w:t>10 kW·h</w:t>
      </w:r>
    </w:p>
    <w:p w14:paraId="51FB02DB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由于平时不注意科学用眼，小伟看远处黑板上的字模糊，看近处课本上的字清晰。结合所学物理知识分析如下，正确的是（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5A97A28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小伟患上了远视，应佩戴凸透镜矫正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小伟患上了远视，应佩戴凹透镜矫正</w:t>
      </w:r>
    </w:p>
    <w:p w14:paraId="71C007E7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小伟患上了近视，应佩戴凸透镜矫正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小伟患上了近视，应佩戴凹透镜矫正</w:t>
      </w:r>
    </w:p>
    <w:p w14:paraId="6EFC0BA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地球是一个巨大的磁体，下列对磁体的认识正确的是（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658AEE8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指南针指南北是因为受到地磁场的作用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磁体能吸引小铜块</w:t>
      </w:r>
    </w:p>
    <w:p w14:paraId="233AEA00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同名磁极相互吸引，异名磁极相互排斥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地球周围存在大量磁感线</w:t>
      </w:r>
    </w:p>
    <w:p w14:paraId="262FD52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用酒精灯给试管加热至管内水沸腾，一段时间后橡皮塞被水蒸气冲出，如图所示。下列说法正确的是（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411C44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A682C7" wp14:editId="6CF40214">
            <wp:extent cx="1943100" cy="23907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4136B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酒精燃烧过程，化学能全部转化为水的内能</w:t>
      </w:r>
    </w:p>
    <w:p w14:paraId="19899CC1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水的内能增加，是通过做功的方式来实现的</w:t>
      </w:r>
    </w:p>
    <w:p w14:paraId="4F4F6A6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橡皮塞被冲出过程，水蒸气的温度升高</w:t>
      </w:r>
    </w:p>
    <w:p w14:paraId="34B11C60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橡皮塞被冲出过程，内能转化为机械能</w:t>
      </w:r>
    </w:p>
    <w:p w14:paraId="099A6280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小明从冰箱冷冻室里拿出一根冰棍，发现外面有一层薄薄的“霜”，同时还在冒“白气”。根据相关情景，下列说法正确的是（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2C170E4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“霜”的形成过程是凝华，该过程要吸热</w:t>
      </w:r>
    </w:p>
    <w:p w14:paraId="52148AA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“白气”的形成过程是升华，该过程要放热</w:t>
      </w:r>
    </w:p>
    <w:p w14:paraId="79173E58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过一段时间冰棍化了是熔化现象，该过程要吸热</w:t>
      </w:r>
    </w:p>
    <w:p w14:paraId="0BBFB07B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过一会儿“白气”消失是液化现象，该过程要放热</w:t>
      </w:r>
    </w:p>
    <w:p w14:paraId="53E2118F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小聪设计了如图所示的电路，在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间接入滑动变阻器，闭合开关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向右移动时，电流表示数变大。以下四种接入方式中，符合要求的是（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2C8819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00A7C8" wp14:editId="7C31A0DC">
            <wp:extent cx="2295525" cy="1438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0C4F2" w14:textId="77777777" w:rsidR="00CA29E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16F505C5" wp14:editId="50EB1521">
            <wp:extent cx="1123950" cy="8096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65968687" wp14:editId="5AB3C654">
            <wp:extent cx="1104900" cy="8572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 wp14:anchorId="3DCC63D3" wp14:editId="651E714A">
            <wp:extent cx="1009650" cy="9525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5BED0357" wp14:editId="2EA60A2E">
            <wp:extent cx="1238250" cy="752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01CC7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关于沉与浮，下列分析正确的是（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DCCE63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潜艇通过改变自身体积来实现下潜和上浮</w:t>
      </w:r>
    </w:p>
    <w:p w14:paraId="08A8D52E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热气球通过调节气囊内气体的温度来控制上升和下降</w:t>
      </w:r>
    </w:p>
    <w:p w14:paraId="5006E93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用同一支密度计测量不同液体密度时，密度计所受浮力不同</w:t>
      </w:r>
    </w:p>
    <w:p w14:paraId="342E33A8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把乒乓球按入水中，释放后，乒乓球在上浮过程中所受浮力变大</w:t>
      </w:r>
    </w:p>
    <w:p w14:paraId="6B8088D9" w14:textId="77777777" w:rsidR="00CA29ED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卷（非选择题，共</w:t>
      </w:r>
      <w:r>
        <w:rPr>
          <w:rFonts w:eastAsia="Times New Roman" w:cs="Times New Roman"/>
          <w:b/>
          <w:color w:val="000000"/>
          <w:sz w:val="24"/>
        </w:rPr>
        <w:t>59</w:t>
      </w:r>
      <w:r>
        <w:rPr>
          <w:rFonts w:ascii="宋体" w:hAnsi="宋体"/>
          <w:b/>
          <w:color w:val="000000"/>
          <w:sz w:val="24"/>
        </w:rPr>
        <w:t>分）</w:t>
      </w:r>
    </w:p>
    <w:p w14:paraId="3D0EDE5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分）</w:t>
      </w:r>
    </w:p>
    <w:p w14:paraId="7E74DD5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端午节是我国传统节日，小彤和妈妈一起在家煮粽子。她们先用大火将水加热至沸腾，再改用小火加热，是因为沸腾时，水的温度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，这样既达到节能目的又不影响煮粽子的效果。一会儿，屋内粽香四溢，这是因为分子在不停地做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运动。</w:t>
      </w:r>
    </w:p>
    <w:p w14:paraId="645D1B3D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成都地铁</w:t>
      </w:r>
      <w:r>
        <w:rPr>
          <w:rFonts w:eastAsia="Times New Roman" w:cs="Times New Roman"/>
          <w:color w:val="000000"/>
        </w:rPr>
        <w:t>13</w:t>
      </w:r>
      <w:r>
        <w:rPr>
          <w:rFonts w:ascii="宋体" w:hAnsi="宋体"/>
          <w:color w:val="000000"/>
        </w:rPr>
        <w:t>号线一期列车，是国内首创时速</w:t>
      </w:r>
      <w:r>
        <w:rPr>
          <w:rFonts w:eastAsia="Times New Roman" w:cs="Times New Roman"/>
          <w:color w:val="000000"/>
        </w:rPr>
        <w:t>140</w:t>
      </w:r>
      <w:r>
        <w:rPr>
          <w:rFonts w:ascii="宋体" w:hAnsi="宋体"/>
          <w:color w:val="000000"/>
        </w:rPr>
        <w:t>公里的市域全自动运行列车。小聪乘坐地铁上学时，</w:t>
      </w:r>
      <w:r>
        <w:rPr>
          <w:rFonts w:ascii="宋体" w:hAnsi="宋体"/>
          <w:color w:val="000000"/>
        </w:rPr>
        <w:lastRenderedPageBreak/>
        <w:t>观察到窗外的标志牌飞快向后退。若以标志牌为参照物，则小聪是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的。列车前端安装有障碍物探测装置，当探测到障碍物时会自动触发紧急制动系统。制动后，列车由于具有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，仍会滑行一段距离。</w:t>
      </w:r>
    </w:p>
    <w:p w14:paraId="62EAE71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在“比较灯泡的亮度”活动中，小亮取了一只标有“</w:t>
      </w:r>
      <w:r>
        <w:rPr>
          <w:rFonts w:eastAsia="Times New Roman" w:cs="Times New Roman"/>
          <w:color w:val="000000"/>
        </w:rPr>
        <w:t>2.5 V  0.3 A</w:t>
      </w:r>
      <w:r>
        <w:rPr>
          <w:rFonts w:ascii="宋体" w:hAnsi="宋体"/>
          <w:color w:val="000000"/>
        </w:rPr>
        <w:t>”字样的灯泡，按照图所示的电路连接。闭合开关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，调节滑动变阻器，当电压表示数为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时，灯泡正常发光。此后他将滑动变阻器的滑片向右移动，灯泡实际功率会变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8AF9DA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2E15DEE" wp14:editId="0ADD376D">
            <wp:extent cx="1400175" cy="12573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073D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在探究“杠杆的平衡条件”实验中，实验前为使杠杆在水平位置平衡，可调节杠杆两端的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。小聪把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个相同的钩码挂至图所示的位置时，发现杠杆在水平位置平衡。接着，小聪把两侧的钩码都向支点移动了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格，发现杠杆在水平位置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平衡。</w:t>
      </w:r>
    </w:p>
    <w:p w14:paraId="27A8432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3A3FA68" wp14:editId="24CA4F42">
            <wp:extent cx="1866900" cy="933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5701B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在探究“串联电路中电压的特点”实验中，电路如图所示。闭合开关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后，小丽发现两灯都不发光，电压表示数接近电源电压，原因可能是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发生了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。排除故障后，小丽继续探究。为使实验结论具有普遍性，应更换不同规格的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，并进行多次实验。（写出一条即可）</w:t>
      </w:r>
    </w:p>
    <w:p w14:paraId="204AB17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04F6AE7" wp14:editId="01C4BDD2">
            <wp:extent cx="1943100" cy="12858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64325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跨学科实践小组的同学们想通过测量密度来鉴别铅球是否为铅做的。他们用台秤测出了铅球的质量。在测体积时，他们采用了如图所示的方法，是因为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。最后，他们通过测量结果判断铅球不是铅做的，依据是</w:t>
      </w:r>
      <w:r>
        <w:rPr>
          <w:color w:val="000000"/>
        </w:rPr>
        <w:t>________</w:t>
      </w:r>
    </w:p>
    <w:p w14:paraId="75CACF6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3B2C09C" wp14:editId="2B94060A">
            <wp:extent cx="3638550" cy="14954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2E701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科创小组的小维设计了一款具有“加热”和“保温”两个挡位的加热器，可通过旋钮开关实现功能切换。简化电路如图所示，电源电压为</w:t>
      </w:r>
      <w:r>
        <w:rPr>
          <w:rFonts w:eastAsia="Times New Roman" w:cs="Times New Roman"/>
          <w:color w:val="000000"/>
        </w:rPr>
        <w:t>220 V</w:t>
      </w:r>
      <w:r>
        <w:rPr>
          <w:rFonts w:ascii="宋体" w:hAnsi="宋体"/>
          <w:color w:val="000000"/>
        </w:rPr>
        <w:t>，</w:t>
      </w:r>
      <w:r>
        <w:object w:dxaOrig="1003" w:dyaOrig="355" w14:anchorId="68B87E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50.4pt;height:18pt" o:ole="">
            <v:imagedata r:id="rId22" o:title="eqIdd7bc70ad917f2c2201f66bee1ef3267e"/>
          </v:shape>
          <o:OLEObject Type="Embed" ProgID="Equation.DSMT4" ShapeID="_x0000_i1025" DrawAspect="Content" ObjectID="_1843367491" r:id="rId23"/>
        </w:object>
      </w:r>
      <w:r>
        <w:rPr>
          <w:rFonts w:ascii="宋体" w:hAnsi="宋体"/>
          <w:color w:val="000000"/>
        </w:rPr>
        <w:t>，</w:t>
      </w:r>
      <w:r>
        <w:object w:dxaOrig="1100" w:dyaOrig="320" w14:anchorId="08D90E27">
          <v:shape id="_x0000_i1026" type="#_x0000_t75" alt="学科网(www.zxxk.com)--教育资源门户，提供试卷、教案、课件、论文、素材以及各类教学资源下载，还有大量而丰富的教学相关资讯！" style="width:55.2pt;height:16.2pt" o:ole="">
            <v:imagedata r:id="rId24" o:title="eqIdbc3b4a51d80b528faa373612a30d1ee7"/>
          </v:shape>
          <o:OLEObject Type="Embed" ProgID="Equation.DSMT4" ShapeID="_x0000_i1026" DrawAspect="Content" ObjectID="_1843367492" r:id="rId25"/>
        </w:object>
      </w:r>
      <w:r>
        <w:rPr>
          <w:rFonts w:ascii="宋体" w:hAnsi="宋体"/>
          <w:color w:val="000000"/>
        </w:rPr>
        <w:t>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，当旋钮开关接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时，加热器处于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挡，在该挡位通电</w:t>
      </w:r>
      <w:r>
        <w:rPr>
          <w:rFonts w:eastAsia="Times New Roman" w:cs="Times New Roman"/>
          <w:color w:val="000000"/>
        </w:rPr>
        <w:t>3 min</w:t>
      </w:r>
      <w:r>
        <w:rPr>
          <w:rFonts w:ascii="宋体" w:hAnsi="宋体"/>
          <w:color w:val="000000"/>
        </w:rPr>
        <w:t>电流产生的热量是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14:paraId="38E4C357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A009D00" wp14:editId="5493D0A1">
            <wp:extent cx="1114425" cy="9239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6C05E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三、作图与计算题（共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分。计算题在解答时应写出公式和重要的演算步骤，只写出最后答案的不能得分）</w:t>
      </w:r>
    </w:p>
    <w:p w14:paraId="58AE9A55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</w:p>
    <w:p w14:paraId="3D6393F5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小文准备用牙膏盒自制一个简易潜望镜。如图所示，他先在竖直放置的牙膏盒上端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点处安装了一个平面镜，现需要在下端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点处再安装一个平面镜，要求从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点发出的光经两平面镜反射后能进入小文的眼睛（用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点表示）。请完成作图：①画出进入人眼的光线</w:t>
      </w:r>
      <w:r>
        <w:rPr>
          <w:rFonts w:eastAsia="Times New Roman" w:cs="Times New Roman"/>
          <w:i/>
          <w:color w:val="000000"/>
        </w:rPr>
        <w:t>BE</w:t>
      </w:r>
      <w:r>
        <w:rPr>
          <w:rFonts w:ascii="宋体" w:hAnsi="宋体"/>
          <w:color w:val="000000"/>
        </w:rPr>
        <w:t>；②根据光的反射定律画出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点处的平面镜。（平面镜用“</w:t>
      </w:r>
      <w:r>
        <w:rPr>
          <w:noProof/>
          <w:color w:val="000000"/>
        </w:rPr>
        <w:drawing>
          <wp:inline distT="0" distB="0" distL="0" distR="0" wp14:anchorId="45B7A334" wp14:editId="30FCDF41">
            <wp:extent cx="438150" cy="76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”表示）</w:t>
      </w:r>
    </w:p>
    <w:p w14:paraId="302FF91E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AI</w:t>
      </w:r>
      <w:r>
        <w:rPr>
          <w:noProof/>
          <w:color w:val="000000"/>
        </w:rPr>
        <w:drawing>
          <wp:inline distT="0" distB="0" distL="0" distR="0" wp14:anchorId="700D8086" wp14:editId="5108928F">
            <wp:extent cx="2066925" cy="2943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4C8F1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走进大自然，体验冰雪世界。如图是小欣从西岭雪山滑雪场的一个斜面滑到水平面上的场景，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</w:t>
      </w:r>
      <w:r>
        <w:rPr>
          <w:rFonts w:ascii="宋体" w:hAnsi="宋体"/>
          <w:color w:val="000000"/>
        </w:rPr>
        <w:lastRenderedPageBreak/>
        <w:t>是小欣的重心，请在图中画出：①小欣在斜面上滑行时所受重力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的示意图；②小欣在水平面滑行时雪对滑雪板的摩擦力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的示意图。</w:t>
      </w:r>
    </w:p>
    <w:p w14:paraId="0A4DA59D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0EB57C8" wp14:editId="6F9379B5">
            <wp:extent cx="2619375" cy="9525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FD72644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小飞同学善于思考，经常通过估算来感知物理量的大小。</w:t>
      </w:r>
    </w:p>
    <w:p w14:paraId="5BE3DB50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步行是一种小运动量的锻炼方式。手机的步行导航能够显示步行过程中消耗的能量，消耗的能量与做功有关。走一步需要做的功是多少？小飞同学进行了估算：小飞体重约</w:t>
      </w:r>
      <w:r>
        <w:rPr>
          <w:rFonts w:eastAsia="Times New Roman" w:cs="Times New Roman"/>
          <w:color w:val="000000"/>
        </w:rPr>
        <w:t>500 N</w:t>
      </w:r>
      <w:r>
        <w:rPr>
          <w:rFonts w:ascii="宋体" w:hAnsi="宋体"/>
          <w:color w:val="000000"/>
        </w:rPr>
        <w:t>，走一步的过程中，重心高度变化约</w:t>
      </w:r>
      <w:r>
        <w:rPr>
          <w:rFonts w:eastAsia="Times New Roman" w:cs="Times New Roman"/>
          <w:color w:val="000000"/>
        </w:rPr>
        <w:t>5 cm</w:t>
      </w:r>
      <w:r>
        <w:rPr>
          <w:rFonts w:ascii="宋体" w:hAnsi="宋体"/>
          <w:color w:val="000000"/>
        </w:rPr>
        <w:t>。求将</w:t>
      </w:r>
      <w:r>
        <w:rPr>
          <w:rFonts w:eastAsia="Times New Roman" w:cs="Times New Roman"/>
          <w:color w:val="000000"/>
        </w:rPr>
        <w:t>500 N</w:t>
      </w:r>
      <w:r>
        <w:rPr>
          <w:rFonts w:ascii="宋体" w:hAnsi="宋体"/>
          <w:color w:val="000000"/>
        </w:rPr>
        <w:t>的重物匀速举高</w:t>
      </w:r>
      <w:r>
        <w:rPr>
          <w:rFonts w:eastAsia="Times New Roman" w:cs="Times New Roman"/>
          <w:color w:val="000000"/>
        </w:rPr>
        <w:t>5 cm</w:t>
      </w:r>
      <w:r>
        <w:rPr>
          <w:rFonts w:ascii="宋体" w:hAnsi="宋体"/>
          <w:color w:val="000000"/>
        </w:rPr>
        <w:t>需要做的功。</w:t>
      </w:r>
    </w:p>
    <w:p w14:paraId="4F61796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菜刀对菜的压强必须超过菜能够承受的最大压强，才能够将菜切碎，这个最大压强是多少？小</w:t>
      </w:r>
      <w:proofErr w:type="gramStart"/>
      <w:r>
        <w:rPr>
          <w:rFonts w:ascii="宋体" w:hAnsi="宋体"/>
          <w:color w:val="000000"/>
        </w:rPr>
        <w:t>飞同学</w:t>
      </w:r>
      <w:proofErr w:type="gramEnd"/>
      <w:r>
        <w:rPr>
          <w:rFonts w:ascii="宋体" w:hAnsi="宋体"/>
          <w:color w:val="000000"/>
        </w:rPr>
        <w:t>进行了估算：刀刃与菜的接触面积约为</w:t>
      </w:r>
      <w:r>
        <w:object w:dxaOrig="2420" w:dyaOrig="340" w14:anchorId="07B0FDBB">
          <v:shape id="_x0000_i1027" type="#_x0000_t75" alt="学科网(www.zxxk.com)--教育资源门户，提供试卷、教案、课件、论文、素材以及各类教学资源下载，还有大量而丰富的教学相关资讯！" style="width:121.2pt;height:16.8pt" o:ole="">
            <v:imagedata r:id="rId30" o:title="eqId1650f1bf55fc43f07a9cc2f4fbde8ae4"/>
          </v:shape>
          <o:OLEObject Type="Embed" ProgID="Equation.DSMT4" ShapeID="_x0000_i1027" DrawAspect="Content" ObjectID="_1843367493" r:id="rId31"/>
        </w:object>
      </w:r>
      <w:r>
        <w:rPr>
          <w:rFonts w:ascii="宋体" w:hAnsi="宋体"/>
          <w:color w:val="000000"/>
        </w:rPr>
        <w:t>，当压力约为</w:t>
      </w:r>
      <w:r>
        <w:rPr>
          <w:rFonts w:eastAsia="Times New Roman" w:cs="Times New Roman"/>
          <w:color w:val="000000"/>
        </w:rPr>
        <w:t>10 N</w:t>
      </w:r>
      <w:r>
        <w:rPr>
          <w:rFonts w:ascii="宋体" w:hAnsi="宋体"/>
          <w:color w:val="000000"/>
        </w:rPr>
        <w:t>时恰好将菜切碎，求</w:t>
      </w:r>
      <w:r>
        <w:rPr>
          <w:rFonts w:eastAsia="Times New Roman" w:cs="Times New Roman"/>
          <w:color w:val="000000"/>
        </w:rPr>
        <w:t>10 N</w:t>
      </w:r>
      <w:r>
        <w:rPr>
          <w:rFonts w:ascii="宋体" w:hAnsi="宋体"/>
          <w:color w:val="000000"/>
        </w:rPr>
        <w:t>的压力作用在</w:t>
      </w:r>
      <w:r>
        <w:object w:dxaOrig="980" w:dyaOrig="340" w14:anchorId="2C02B4D8">
          <v:shape id="_x0000_i1028" type="#_x0000_t75" alt="学科网(www.zxxk.com)--教育资源门户，提供试卷、教案、课件、论文、素材以及各类教学资源下载，还有大量而丰富的教学相关资讯！" style="width:49.2pt;height:16.8pt" o:ole="">
            <v:imagedata r:id="rId32" o:title="eqId2caa7f98f7e4cb20aabf3bb1f45dcde1"/>
          </v:shape>
          <o:OLEObject Type="Embed" ProgID="Equation.DSMT4" ShapeID="_x0000_i1028" DrawAspect="Content" ObjectID="_1843367494" r:id="rId33"/>
        </w:object>
      </w:r>
      <w:r>
        <w:rPr>
          <w:rFonts w:ascii="宋体" w:hAnsi="宋体"/>
          <w:color w:val="000000"/>
        </w:rPr>
        <w:t>的受力面积上产生的压强。</w:t>
      </w:r>
    </w:p>
    <w:p w14:paraId="697A7EF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为保障道路交通安全，我国交规规定饮酒不能驾车。交警经常使用图甲所示的酒精检测仪检测驾驶员是否酒后驾车。酒精检测仪电路原理如图乙所示。电源电压恒为</w:t>
      </w:r>
      <w:r>
        <w:rPr>
          <w:rFonts w:eastAsia="Times New Roman" w:cs="Times New Roman"/>
          <w:color w:val="000000"/>
        </w:rPr>
        <w:t>9V</w:t>
      </w:r>
      <w:r>
        <w:rPr>
          <w:rFonts w:ascii="宋体" w:hAnsi="宋体"/>
          <w:color w:val="000000"/>
        </w:rPr>
        <w:t>；气敏电阻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1</m:t>
            </m:r>
          </m:sub>
        </m:sSub>
      </m:oMath>
      <w:r>
        <w:rPr>
          <w:rFonts w:ascii="宋体" w:hAnsi="宋体"/>
          <w:color w:val="000000"/>
        </w:rPr>
        <w:t>的阻值与气体中酒精浓度</w:t>
      </w:r>
      <w:r>
        <w:object w:dxaOrig="219" w:dyaOrig="241" w14:anchorId="7EE08800">
          <v:shape id="_x0000_i1029" type="#_x0000_t75" alt="学科网(www.zxxk.com)--教育资源门户，提供试卷、教案、课件、论文、素材以及各类教学资源下载，还有大量而丰富的教学相关资讯！" style="width:10.8pt;height:12pt" o:ole="">
            <v:imagedata r:id="rId34" o:title="eqIddad2a36927223bd70f426ba06aea4b45"/>
          </v:shape>
          <o:OLEObject Type="Embed" ProgID="Equation.DSMT4" ShapeID="_x0000_i1029" DrawAspect="Content" ObjectID="_1843367495" r:id="rId35"/>
        </w:object>
      </w:r>
      <w:r>
        <w:rPr>
          <w:rFonts w:ascii="宋体" w:hAnsi="宋体"/>
          <w:color w:val="000000"/>
        </w:rPr>
        <w:t>的关系如图丙所示；电流表示数大小可以反映气体中酒精浓度；滑动变阻器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用于检测前调零，即当气体中酒精浓度为零时，调节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使电流表示数为设定值</w:t>
      </w:r>
      <w:r>
        <w:rPr>
          <w:rFonts w:eastAsia="Times New Roman" w:cs="Times New Roman"/>
          <w:color w:val="000000"/>
        </w:rPr>
        <w:t>60mA</w:t>
      </w:r>
      <w:r>
        <w:rPr>
          <w:rFonts w:ascii="宋体" w:hAnsi="宋体"/>
          <w:color w:val="000000"/>
        </w:rPr>
        <w:t>，调零后保持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阻值不变。判断酒后驾车的标准为：</w:t>
      </w:r>
      <w:proofErr w:type="gramStart"/>
      <w:r>
        <w:rPr>
          <w:rFonts w:ascii="宋体" w:hAnsi="宋体"/>
          <w:color w:val="000000"/>
        </w:rPr>
        <w:t>酒驾〔</w:t>
      </w:r>
      <w:r>
        <w:object w:dxaOrig="4020" w:dyaOrig="435" w14:anchorId="06CE576C">
          <v:shape id="_x0000_i1030" type="#_x0000_t75" alt="学科网(www.zxxk.com)--教育资源门户，提供试卷、教案、课件、论文、素材以及各类教学资源下载，还有大量而丰富的教学相关资讯！" style="width:201pt;height:21.6pt" o:ole="">
            <v:imagedata r:id="rId36" o:title="eqIdd3efaadb09247e8666f69aeb5fab4f7b"/>
          </v:shape>
          <o:OLEObject Type="Embed" ProgID="Equation.DSMT4" ShapeID="_x0000_i1030" DrawAspect="Content" ObjectID="_1843367496" r:id="rId37"/>
        </w:object>
      </w:r>
      <w:r>
        <w:rPr>
          <w:rFonts w:ascii="宋体" w:hAnsi="宋体"/>
          <w:color w:val="000000"/>
        </w:rPr>
        <w:t>〕</w:t>
      </w:r>
      <w:proofErr w:type="gramEnd"/>
      <w:r>
        <w:rPr>
          <w:rFonts w:ascii="宋体" w:hAnsi="宋体"/>
          <w:color w:val="000000"/>
        </w:rPr>
        <w:t>；</w:t>
      </w:r>
      <w:proofErr w:type="gramStart"/>
      <w:r>
        <w:rPr>
          <w:rFonts w:ascii="宋体" w:hAnsi="宋体"/>
          <w:color w:val="000000"/>
        </w:rPr>
        <w:t>醉驾〔</w:t>
      </w:r>
      <w:r>
        <w:object w:dxaOrig="2100" w:dyaOrig="435" w14:anchorId="34FC819B">
          <v:shape id="_x0000_i1031" type="#_x0000_t75" alt="学科网(www.zxxk.com)--教育资源门户，提供试卷、教案、课件、论文、素材以及各类教学资源下载，还有大量而丰富的教学相关资讯！" style="width:105pt;height:21.6pt" o:ole="">
            <v:imagedata r:id="rId38" o:title="eqId2ae7686b2cd7a91cb206b3fbee42bd7d"/>
          </v:shape>
          <o:OLEObject Type="Embed" ProgID="Equation.DSMT4" ShapeID="_x0000_i1031" DrawAspect="Content" ObjectID="_1843367497" r:id="rId39"/>
        </w:object>
      </w:r>
      <w:r>
        <w:rPr>
          <w:rFonts w:ascii="宋体" w:hAnsi="宋体"/>
          <w:color w:val="000000"/>
        </w:rPr>
        <w:t>〕</w:t>
      </w:r>
      <w:proofErr w:type="gramEnd"/>
      <w:r>
        <w:rPr>
          <w:rFonts w:ascii="宋体" w:hAnsi="宋体"/>
          <w:color w:val="000000"/>
        </w:rPr>
        <w:t>。</w:t>
      </w:r>
    </w:p>
    <w:p w14:paraId="1B65A5D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604FA10" wp14:editId="17FA2117">
            <wp:extent cx="4229100" cy="14382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725D5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完成调零时，求滑动变阻器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消耗的电功率。</w:t>
      </w:r>
    </w:p>
    <w:p w14:paraId="32932D3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若在某次检测中，电流表示数为</w:t>
      </w:r>
      <w:r>
        <w:rPr>
          <w:rFonts w:eastAsia="Times New Roman" w:cs="Times New Roman"/>
          <w:color w:val="000000"/>
        </w:rPr>
        <w:t>100mA</w:t>
      </w:r>
      <w:r>
        <w:rPr>
          <w:rFonts w:ascii="宋体" w:hAnsi="宋体"/>
          <w:color w:val="000000"/>
        </w:rPr>
        <w:t>，请通过计算判断该驾驶员是否属于酒驾。</w:t>
      </w:r>
    </w:p>
    <w:p w14:paraId="533AE38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四、实验与探究题（共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分）</w:t>
      </w:r>
    </w:p>
    <w:p w14:paraId="1537D3F7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小明在复习电学实验时，对该部分内容进行了系统梳理，发现很多电学实验都会采用图甲所示实验电路。于是，他再次利用该电路对一个未知电阻进行了测量。</w:t>
      </w:r>
    </w:p>
    <w:p w14:paraId="19CB725D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1D42AB2" wp14:editId="7376E978">
            <wp:extent cx="4629150" cy="11811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262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下列操作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D96EA1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闭合开关后，按电路图依次连接电路元件</w:t>
      </w:r>
    </w:p>
    <w:p w14:paraId="519EC12E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把电压表的两端分别接在要测量的那部分电路两端</w:t>
      </w:r>
    </w:p>
    <w:p w14:paraId="5265D94D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测量前先估计待测电流的大小，选择合适的电流表测量范围</w:t>
      </w:r>
    </w:p>
    <w:p w14:paraId="284E45C7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让电流从电流表的“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”接线柱流进，再从“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”接线柱流出</w:t>
      </w:r>
    </w:p>
    <w:p w14:paraId="5DD79ED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某次测量时，电压表和电流表指针位置分别如图乙、丙所示，则测得电阻为</w:t>
      </w:r>
      <w:r>
        <w:rPr>
          <w:color w:val="000000"/>
        </w:rPr>
        <w:t>________</w:t>
      </w:r>
      <m:oMath>
        <m:r>
          <m:rPr>
            <m:nor/>
          </m:rPr>
          <w:rPr>
            <w:rFonts w:ascii="Cambria Math" w:hAnsi="Cambria Math" w:cs="Cambria Math"/>
          </w:rPr>
          <m:t>Ω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。</w:t>
      </w:r>
    </w:p>
    <w:p w14:paraId="33F6474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小明随后又进行了多次测量，这样做的目的是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A190ABF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在实验探究中，明确实验目的并理解实验方案，正确使用实验仪器，准确采集实验数据，注意操作安全，这些都是基本要求。</w:t>
      </w:r>
    </w:p>
    <w:p w14:paraId="7DBDEB58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以下四个学生必做实验中，必须测量时间的实验是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9FA8461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探究杠杆的平衡条件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测量物体运动的速度</w:t>
      </w:r>
    </w:p>
    <w:p w14:paraId="1AB56F5B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测量固体和液体的密度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探究液体压强与哪些因素有关</w:t>
      </w:r>
    </w:p>
    <w:p w14:paraId="3D7DC21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用弹簧测力计测力前需要调零，调零的具体操作方法：将测力计沿受力方向放置，调节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，让指针指到刻度板的零刻度线。</w:t>
      </w:r>
    </w:p>
    <w:p w14:paraId="1C8C940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在“探究浮力大小与哪些因素有关”实验中，由图可知，水对物体的浮力大小为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14:paraId="58177A94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3E795B5" wp14:editId="566716FF">
            <wp:extent cx="1533525" cy="1895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655C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在“探究光的反射定律”实验中，为确保安全，需要注意的是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2ED5C794" w14:textId="77777777" w:rsidR="00CA29ED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B</w:t>
      </w:r>
      <w:r>
        <w:rPr>
          <w:rFonts w:ascii="宋体" w:hAnsi="宋体"/>
          <w:b/>
          <w:color w:val="000000"/>
          <w:sz w:val="24"/>
        </w:rPr>
        <w:t>卷（共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5A563E2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一、选择题（每小题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分。有的小题只有一个选项符合题目要求；有的小题有二个选项符合题目要求，全部选对得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分，选对但不全得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分）</w:t>
      </w:r>
    </w:p>
    <w:p w14:paraId="399B194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26. </w:t>
      </w:r>
      <w:r>
        <w:rPr>
          <w:rFonts w:ascii="宋体" w:hAnsi="宋体"/>
          <w:color w:val="000000"/>
        </w:rPr>
        <w:t>氢能公交车由氢燃料电池提供能量，通过电动机驱动车辆行驶。工作人员常利用夜间用电低谷期富余的电能来电解水，生成氢气并储存于储氢罐。氢燃料电池工作时，氢气进入电池内部发生反应产生电能，电池工作全程只产生水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E25EB6D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氢燃料电池产生的电能属于一次能源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氢燃料电池的推广使用有利于保护环境</w:t>
      </w:r>
    </w:p>
    <w:p w14:paraId="5FC56945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氢燃料电池利用氢原子核聚变产生电能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能量可以相互转化，所以能量转化没有方向性</w:t>
      </w:r>
    </w:p>
    <w:p w14:paraId="3364708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在不透明的杯子底部放一枚硬币，把杯子移动到眼睛刚好看不到硬币的地方（如图）。保持眼睛和杯子的位置不变，请另一位同学缓慢地向杯里倒水，直到能看到硬币。此时，眼睛能看到硬币的原因是（　　）</w:t>
      </w:r>
    </w:p>
    <w:p w14:paraId="2F3CE90B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BEA1119" wp14:editId="6D9ECB77">
            <wp:extent cx="1085850" cy="12192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51F37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光在水面发生了反射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硬币受到水的浮力作用</w:t>
      </w:r>
    </w:p>
    <w:p w14:paraId="7B4B611C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光经过水面时发生了折射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光从水中到空气中沿直线传播</w:t>
      </w:r>
    </w:p>
    <w:p w14:paraId="15D9711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锻造钢制零件时常将零件加热至高温后浸入水中快速冷却，即“淬火”。某课外研究小组在实验室模拟“淬火”过程如下：在</w:t>
      </w:r>
      <w:r>
        <w:rPr>
          <w:rFonts w:eastAsia="Times New Roman" w:cs="Times New Roman"/>
          <w:color w:val="000000"/>
        </w:rPr>
        <w:t>17℃</w:t>
      </w:r>
      <w:r>
        <w:rPr>
          <w:rFonts w:ascii="宋体" w:hAnsi="宋体"/>
          <w:color w:val="000000"/>
        </w:rPr>
        <w:t>的室温环境下，用酒精灯将质量为</w:t>
      </w:r>
      <w:r>
        <w:rPr>
          <w:rFonts w:eastAsia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的钢片均匀加热至高温后立即浸没于</w:t>
      </w:r>
      <w:r>
        <w:rPr>
          <w:rFonts w:eastAsia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水中，水温升至</w:t>
      </w:r>
      <w:r>
        <w:rPr>
          <w:rFonts w:eastAsia="Times New Roman" w:cs="Times New Roman"/>
          <w:color w:val="000000"/>
        </w:rPr>
        <w:t>40℃</w:t>
      </w:r>
      <w:r>
        <w:rPr>
          <w:rFonts w:ascii="宋体" w:hAnsi="宋体"/>
          <w:color w:val="000000"/>
        </w:rPr>
        <w:t>后缓慢下降。加热钢片消耗酒精</w:t>
      </w:r>
      <w:r>
        <w:rPr>
          <w:rFonts w:eastAsia="Times New Roman" w:cs="Times New Roman"/>
          <w:color w:val="000000"/>
        </w:rPr>
        <w:t>1.4g</w:t>
      </w:r>
      <w:r>
        <w:rPr>
          <w:rFonts w:ascii="宋体" w:hAnsi="宋体"/>
          <w:color w:val="000000"/>
        </w:rPr>
        <w:t>，酒精完全燃烧。不考虑水的汽化，忽略钢片转移至水中过程热量损失，假设钢片放出的热量完全被水吸收。已知水的比热容为</w:t>
      </w:r>
      <w:r>
        <w:object w:dxaOrig="1800" w:dyaOrig="360" w14:anchorId="7FF076D5">
          <v:shape id="_x0000_i1032" type="#_x0000_t75" alt="学科网(www.zxxk.com)--教育资源门户，提供试卷、教案、课件、论文、素材以及各类教学资源下载，还有大量而丰富的教学相关资讯！" style="width:90pt;height:18pt" o:ole="">
            <v:imagedata r:id="rId44" o:title="eqId75c13e921feca5a42a609c0bc12d88ed"/>
          </v:shape>
          <o:OLEObject Type="Embed" ProgID="Equation.DSMT4" ShapeID="_x0000_i1032" DrawAspect="Content" ObjectID="_1843367498" r:id="rId45"/>
        </w:object>
      </w:r>
      <w:r>
        <w:rPr>
          <w:rFonts w:ascii="宋体" w:hAnsi="宋体"/>
          <w:color w:val="000000"/>
        </w:rPr>
        <w:t>，钢的比热容为</w:t>
      </w:r>
      <w:r>
        <w:object w:dxaOrig="1922" w:dyaOrig="363" w14:anchorId="470BCB14">
          <v:shape id="_x0000_i1033" type="#_x0000_t75" alt="学科网(www.zxxk.com)--教育资源门户，提供试卷、教案、课件、论文、素材以及各类教学资源下载，还有大量而丰富的教学相关资讯！" style="width:96pt;height:18pt" o:ole="">
            <v:imagedata r:id="rId46" o:title="eqId79f0b6c6ca4f504fbda5d2f5a45017df"/>
          </v:shape>
          <o:OLEObject Type="Embed" ProgID="Equation.DSMT4" ShapeID="_x0000_i1033" DrawAspect="Content" ObjectID="_1843367499" r:id="rId47"/>
        </w:object>
      </w:r>
      <w:r>
        <w:rPr>
          <w:rFonts w:ascii="宋体" w:hAnsi="宋体"/>
          <w:color w:val="000000"/>
        </w:rPr>
        <w:t>，酒精的热值为</w:t>
      </w:r>
      <w:r>
        <w:object w:dxaOrig="1275" w:dyaOrig="360" w14:anchorId="2A7AA84A">
          <v:shape id="_x0000_i1034" type="#_x0000_t75" alt="学科网(www.zxxk.com)--教育资源门户，提供试卷、教案、课件、论文、素材以及各类教学资源下载，还有大量而丰富的教学相关资讯！" style="width:63.6pt;height:18pt" o:ole="">
            <v:imagedata r:id="rId48" o:title="eqId029ad2854799abe28ab8ac0fcb30d76b"/>
          </v:shape>
          <o:OLEObject Type="Embed" ProgID="Equation.DSMT4" ShapeID="_x0000_i1034" DrawAspect="Content" ObjectID="_1843367500" r:id="rId49"/>
        </w:object>
      </w:r>
      <w:r>
        <w:rPr>
          <w:rFonts w:ascii="宋体" w:hAnsi="宋体"/>
          <w:color w:val="000000"/>
        </w:rPr>
        <w:t>。下列计算结果正确的是（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1D4A4B9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水吸收的热量为</w:t>
      </w:r>
      <w:r>
        <w:object w:dxaOrig="1087" w:dyaOrig="326" w14:anchorId="3E96F98C">
          <v:shape id="_x0000_i1035" type="#_x0000_t75" alt="学科网(www.zxxk.com)--教育资源门户，提供试卷、教案、课件、论文、素材以及各类教学资源下载，还有大量而丰富的教学相关资讯！" style="width:54.6pt;height:16.2pt" o:ole="">
            <v:imagedata r:id="rId50" o:title="eqId5f590df50d8ae545425c62fa06e29f27"/>
          </v:shape>
          <o:OLEObject Type="Embed" ProgID="Equation.DSMT4" ShapeID="_x0000_i1035" DrawAspect="Content" ObjectID="_1843367501" r:id="rId51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酒精燃烧释放的热量为</w:t>
      </w:r>
      <w:r>
        <w:object w:dxaOrig="975" w:dyaOrig="315" w14:anchorId="40F04175">
          <v:shape id="_x0000_i1036" type="#_x0000_t75" alt="学科网(www.zxxk.com)--教育资源门户，提供试卷、教案、课件、论文、素材以及各类教学资源下载，还有大量而丰富的教学相关资讯！" style="width:48.6pt;height:15.6pt" o:ole="">
            <v:imagedata r:id="rId52" o:title="eqId43fc86a5826925562404393a18a38fd2"/>
          </v:shape>
          <o:OLEObject Type="Embed" ProgID="Equation.DSMT4" ShapeID="_x0000_i1036" DrawAspect="Content" ObjectID="_1843367502" r:id="rId53"/>
        </w:object>
      </w:r>
    </w:p>
    <w:p w14:paraId="65C02279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钢片吸热后温度升高</w:t>
      </w:r>
      <w:r>
        <w:rPr>
          <w:rFonts w:eastAsia="Times New Roman" w:cs="Times New Roman"/>
          <w:color w:val="000000"/>
        </w:rPr>
        <w:t>233℃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加热钢片过程中能量转化效率为</w:t>
      </w:r>
      <w:r>
        <w:rPr>
          <w:rFonts w:eastAsia="Times New Roman" w:cs="Times New Roman"/>
          <w:color w:val="000000"/>
        </w:rPr>
        <w:t>23%</w:t>
      </w:r>
    </w:p>
    <w:p w14:paraId="16F770E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工人水平向右推动物体，物体以</w:t>
      </w:r>
      <w:r>
        <w:rPr>
          <w:rFonts w:eastAsia="Times New Roman" w:cs="Times New Roman"/>
          <w:color w:val="000000"/>
        </w:rPr>
        <w:t>0.2 m/s</w:t>
      </w:r>
      <w:r>
        <w:rPr>
          <w:rFonts w:ascii="宋体" w:hAnsi="宋体"/>
          <w:color w:val="000000"/>
        </w:rPr>
        <w:t>的速度匀速前进，如图甲所示，</w:t>
      </w:r>
      <w:r>
        <w:rPr>
          <w:rFonts w:eastAsia="Times New Roman" w:cs="Times New Roman"/>
          <w:i/>
          <w:color w:val="000000"/>
        </w:rPr>
        <w:t>AB</w:t>
      </w:r>
      <w:r>
        <w:rPr>
          <w:rFonts w:eastAsia="Times New Roman" w:cs="Times New Roman"/>
          <w:color w:val="000000"/>
        </w:rPr>
        <w:t>=2 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BC</w:t>
      </w:r>
      <w:r>
        <w:rPr>
          <w:rFonts w:eastAsia="Times New Roman" w:cs="Times New Roman"/>
          <w:color w:val="000000"/>
        </w:rPr>
        <w:t>=3 m</w:t>
      </w:r>
      <w:r>
        <w:rPr>
          <w:rFonts w:ascii="宋体" w:hAnsi="宋体"/>
          <w:color w:val="000000"/>
        </w:rPr>
        <w:t>。水平推力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随物体到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点距离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变化的情况如图乙所示，忽略物体体积。关于工人推力做功和功率，说法正确的是（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DB3D5F7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C0BF7EC" wp14:editId="52331171">
            <wp:extent cx="3362325" cy="14287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44277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</w:t>
      </w:r>
      <m:oMath>
        <m:r>
          <w:rPr>
            <w:rFonts w:ascii="Cambria Math" w:hAnsi="Cambria Math" w:cs="Cambria Math"/>
          </w:rPr>
          <m:t>BC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段做功为</w:t>
      </w:r>
      <w:r>
        <w:rPr>
          <w:rFonts w:eastAsia="Times New Roman" w:cs="Times New Roman"/>
          <w:color w:val="000000"/>
        </w:rPr>
        <w:t>300 J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在</w:t>
      </w:r>
      <m:oMath>
        <m:r>
          <w:rPr>
            <w:rFonts w:ascii="Cambria Math" w:hAnsi="Cambria Math" w:cs="Cambria Math"/>
          </w:rPr>
          <m:t>AB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段和</w:t>
      </w:r>
      <m:oMath>
        <m:r>
          <w:rPr>
            <w:rFonts w:ascii="Cambria Math" w:hAnsi="Cambria Math" w:cs="Cambria Math"/>
          </w:rPr>
          <m:t>BC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段做功之比为</w:t>
      </w:r>
      <w:r>
        <w:object w:dxaOrig="462" w:dyaOrig="279" w14:anchorId="0C310DCC">
          <v:shape id="_x0000_i1037" type="#_x0000_t75" alt="学科网(www.zxxk.com)--教育资源门户，提供试卷、教案、课件、论文、素材以及各类教学资源下载，还有大量而丰富的教学相关资讯！" style="width:23.4pt;height:13.8pt" o:ole="">
            <v:imagedata r:id="rId55" o:title="eqIda70c329c261e2a69a8b70f3ac6fd3f46"/>
          </v:shape>
          <o:OLEObject Type="Embed" ProgID="Equation.DSMT4" ShapeID="_x0000_i1037" DrawAspect="Content" ObjectID="_1843367503" r:id="rId56"/>
        </w:object>
      </w:r>
    </w:p>
    <w:p w14:paraId="7516B1FC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</w:t>
      </w:r>
      <m:oMath>
        <m:r>
          <w:rPr>
            <w:rFonts w:ascii="Cambria Math" w:hAnsi="Cambria Math" w:cs="Cambria Math"/>
          </w:rPr>
          <m:t>AB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段做功的功率为</w:t>
      </w:r>
      <w:r>
        <w:rPr>
          <w:rFonts w:eastAsia="Times New Roman" w:cs="Times New Roman"/>
          <w:color w:val="000000"/>
        </w:rPr>
        <w:t>18 W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在</w:t>
      </w:r>
      <m:oMath>
        <m:r>
          <w:rPr>
            <w:rFonts w:ascii="Cambria Math" w:hAnsi="Cambria Math" w:cs="Cambria Math"/>
          </w:rPr>
          <m:t>AB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段和</w:t>
      </w:r>
      <m:oMath>
        <m:r>
          <w:rPr>
            <w:rFonts w:ascii="Cambria Math" w:hAnsi="Cambria Math" w:cs="Cambria Math"/>
          </w:rPr>
          <m:t>BC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段做功的功率之比为</w:t>
      </w:r>
      <m:oMath>
        <m:r>
          <w:rPr>
            <w:rFonts w:ascii="Cambria Math" w:hAnsi="Cambria Math" w:cs="Cambria Math"/>
          </w:rPr>
          <m:t>5∶3</m:t>
        </m:r>
      </m:oMath>
      <w:r>
        <w:rPr>
          <w:rFonts w:ascii="Cambria Math" w:hAnsi="Cambria Math" w:cs="Cambria Math"/>
        </w:rPr>
        <w:t xml:space="preserve"> </w:t>
      </w:r>
    </w:p>
    <w:p w14:paraId="02B6F9D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马老师自制了一个电学黑箱，内部有两只定值电阻，箱盖外表面有两个接线柱和一个开关</w:t>
      </w:r>
      <m:oMath>
        <m:r>
          <m:rPr>
            <m:nor/>
          </m:rPr>
          <w:rPr>
            <w:rFonts w:ascii="Cambria Math" w:hAnsi="Cambria Math" w:cs="Cambria Math"/>
          </w:rPr>
          <m:t>K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。小张同学利用图所示电路来探究该黑箱内电路结构，电源电压恒为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。他把黑箱的两个接线柱分别接入电路中的</w:t>
      </w:r>
      <m:oMath>
        <m:r>
          <w:rPr>
            <w:rFonts w:ascii="Cambria Math" w:hAnsi="Cambria Math" w:cs="Cambria Math"/>
          </w:rPr>
          <m:t>M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N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两点，只闭合开关</w:t>
      </w:r>
      <m:oMath>
        <m:r>
          <m:rPr>
            <m:nor/>
          </m:rPr>
          <w:rPr>
            <w:rFonts w:ascii="Cambria Math" w:hAnsi="Cambria Math" w:cs="Cambria Math"/>
          </w:rPr>
          <m:t>S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，将滑动变阻器的滑片从最右端缓慢移动到最左端，电流表示数从</w:t>
      </w:r>
      <w:r>
        <w:rPr>
          <w:rFonts w:eastAsia="Times New Roman" w:cs="Times New Roman"/>
          <w:color w:val="000000"/>
        </w:rPr>
        <w:t>0.12A</w:t>
      </w:r>
      <w:r>
        <w:rPr>
          <w:rFonts w:ascii="宋体" w:hAnsi="宋体"/>
          <w:color w:val="000000"/>
        </w:rPr>
        <w:t>逐渐增大到</w:t>
      </w:r>
      <w:r>
        <w:rPr>
          <w:rFonts w:eastAsia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；保持滑片在最左端不动，再闭合开关</w:t>
      </w:r>
      <m:oMath>
        <m:r>
          <m:rPr>
            <m:nor/>
          </m:rPr>
          <w:rPr>
            <w:rFonts w:ascii="Cambria Math" w:hAnsi="Cambria Math" w:cs="Cambria Math"/>
          </w:rPr>
          <m:t>K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，电流表示数变为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。下列判断正确的是（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09ACF1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0EAF43F" wp14:editId="60A8E402">
            <wp:extent cx="1476375" cy="10763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6C0F5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滑动变阻器最大阻值一定为</w:t>
      </w:r>
      <m:oMath>
        <m:r>
          <w:rPr>
            <w:rFonts w:ascii="Cambria Math" w:hAnsi="Cambria Math" w:cs="Cambria Math"/>
          </w:rPr>
          <m:t>10</m:t>
        </m:r>
        <m:r>
          <m:rPr>
            <m:nor/>
          </m:rPr>
          <w:rPr>
            <w:rFonts w:ascii="Cambria Math" w:hAnsi="Cambria Math" w:cs="Cambria Math"/>
          </w:rPr>
          <m:t>Ω</m:t>
        </m:r>
      </m:oMath>
      <w:r>
        <w:rPr>
          <w:rFonts w:ascii="Cambria Math" w:hAnsi="Cambria Math" w:cs="Cambria Math"/>
        </w:rPr>
        <w:t xml:space="preserve"> 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黑箱内两电阻一定是并联关系</w:t>
      </w:r>
    </w:p>
    <w:p w14:paraId="34253233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黑箱内一定有一个阻值为</w:t>
      </w:r>
      <m:oMath>
        <m:r>
          <w:rPr>
            <w:rFonts w:ascii="Cambria Math" w:hAnsi="Cambria Math" w:cs="Cambria Math"/>
          </w:rPr>
          <m:t>10</m:t>
        </m:r>
        <m:r>
          <m:rPr>
            <m:nor/>
          </m:rPr>
          <w:rPr>
            <w:rFonts w:ascii="Cambria Math" w:hAnsi="Cambria Math" w:cs="Cambria Math"/>
          </w:rPr>
          <m:t>Ω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的电阻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黑箱内两电阻阻值一定存在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倍关系</w:t>
      </w:r>
    </w:p>
    <w:p w14:paraId="1203950A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二、综合题（共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分。第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题在解答时应写出公式和重要的演算步骤，只写出最后答案不能得分）</w:t>
      </w:r>
    </w:p>
    <w:p w14:paraId="2E795130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电动机是一种应用广泛的机械，许多电器就是由它来驱动的，小明和小红对电动机进行了比较深入的研究。</w:t>
      </w:r>
    </w:p>
    <w:p w14:paraId="7F2C6CE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他们把一根导体棒</w:t>
      </w:r>
      <w:r>
        <w:object w:dxaOrig="321" w:dyaOrig="278" w14:anchorId="4A4019BC">
          <v:shape id="_x0000_i1038" type="#_x0000_t75" alt="学科网(www.zxxk.com)--教育资源门户，提供试卷、教案、课件、论文、素材以及各类教学资源下载，还有大量而丰富的教学相关资讯！" style="width:16.2pt;height:13.8pt" o:ole="">
            <v:imagedata r:id="rId58" o:title="eqId18f0281e6bbdbe08beeccb55adf84536"/>
          </v:shape>
          <o:OLEObject Type="Embed" ProgID="Equation.DSMT4" ShapeID="_x0000_i1038" DrawAspect="Content" ObjectID="_1843367504" r:id="rId59"/>
        </w:object>
      </w:r>
      <w:r>
        <w:rPr>
          <w:rFonts w:ascii="宋体" w:hAnsi="宋体"/>
          <w:color w:val="000000"/>
        </w:rPr>
        <w:t>放在磁铁的磁场中，导体棒两端通过光滑金属导轨与电源、开关相连（如图）。他们利用该装置研究电动机的基本原理，有以下认识，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65A211F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828288D" wp14:editId="57A8683C">
            <wp:extent cx="1685925" cy="10858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58864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通电前，静止在导轨上的导体棒只受重力</w:t>
      </w:r>
    </w:p>
    <w:p w14:paraId="113E2DE9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通电后，导体棒向右运动，说明它受到了磁场的作用</w:t>
      </w:r>
    </w:p>
    <w:p w14:paraId="1974055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只改变电流方向，导体棒运动方向发生改变</w:t>
      </w:r>
    </w:p>
    <w:p w14:paraId="12FE595D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同时改变电流方向和磁场方向，导体棒运动方向不变</w:t>
      </w:r>
    </w:p>
    <w:p w14:paraId="42B70E71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他们制作了一个小电动机模型并接入电路（如图）。关于小电动机模型，下列说法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3B1CDBC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2B3BCC8" wp14:editId="745E2F93">
            <wp:extent cx="1857375" cy="10191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E601D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两个支架选用硬金属杆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线圈下方放一块强磁体</w:t>
      </w:r>
    </w:p>
    <w:p w14:paraId="292A28EE" w14:textId="77777777" w:rsidR="00CA29E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绕制线圈的金属丝可以选用铁丝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绕制线圈的金属丝表面涂有绝缘材料</w:t>
      </w:r>
    </w:p>
    <w:p w14:paraId="5170F79E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他们观看了一场无人机表演，表演持续了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分钟。他们了解到，共有</w:t>
      </w:r>
      <w:r>
        <w:rPr>
          <w:rFonts w:eastAsia="Times New Roman" w:cs="Times New Roman"/>
          <w:color w:val="000000"/>
        </w:rPr>
        <w:t>2000</w:t>
      </w:r>
      <w:r>
        <w:rPr>
          <w:rFonts w:ascii="宋体" w:hAnsi="宋体"/>
          <w:color w:val="000000"/>
        </w:rPr>
        <w:t>架相同的无人机参与表演，无人机由电动机驱动，每架无人机表演时的实际功率按</w:t>
      </w:r>
      <w:r>
        <w:rPr>
          <w:rFonts w:eastAsia="Times New Roman" w:cs="Times New Roman"/>
          <w:color w:val="000000"/>
        </w:rPr>
        <w:t>45W</w:t>
      </w:r>
      <w:r>
        <w:rPr>
          <w:rFonts w:ascii="宋体" w:hAnsi="宋体"/>
          <w:color w:val="000000"/>
        </w:rPr>
        <w:t>计算，则参与此次表演的无人机消耗的总电能为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kW·h</w:t>
      </w:r>
      <w:r>
        <w:rPr>
          <w:rFonts w:ascii="宋体" w:hAnsi="宋体"/>
          <w:color w:val="000000"/>
        </w:rPr>
        <w:t>。</w:t>
      </w:r>
    </w:p>
    <w:p w14:paraId="75D85B5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他们发现小明家中的智能门锁可通过指纹识别或人脸识别自动开锁。查阅资料得知，两种方式都是通过开关控制电动机开锁。为方便研究，用开关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nor/>
              </m:rPr>
              <w:rPr>
                <w:rFonts w:ascii="Cambria Math" w:hAnsi="Cambria Math" w:cs="Cambria Math"/>
              </w:rPr>
              <m:t>S</m:t>
            </m:r>
          </m:e>
          <m:sub>
            <m:r>
              <w:rPr>
                <w:rFonts w:ascii="Cambria Math" w:hAnsi="Cambria Math" w:cs="Cambria Math"/>
              </w:rPr>
              <m:t>1</m:t>
            </m:r>
          </m:sub>
        </m:sSub>
      </m:oMath>
      <w:r>
        <w:rPr>
          <w:rFonts w:ascii="宋体" w:hAnsi="宋体"/>
          <w:color w:val="000000"/>
        </w:rPr>
        <w:t>表示指纹识别，开关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nor/>
              </m:rPr>
              <w:rPr>
                <w:rFonts w:ascii="Cambria Math" w:hAnsi="Cambria Math" w:cs="Cambria Math"/>
              </w:rPr>
              <m:t>S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表示人脸识别，请在图中将简化后的智能门锁控制电路补充完整。</w:t>
      </w:r>
    </w:p>
    <w:p w14:paraId="0834E483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C542265" wp14:editId="22B8709C">
            <wp:extent cx="1543050" cy="9715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F293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在研究潜艇的跨学科实践活动中，实验小组将质量为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m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，底面积为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S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的长方体形状的薄壁（厚度不计）水槽放在水平桌面上。向水槽中注入适量的水，水的深度为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h</m:t>
            </m:r>
          </m:e>
          <m:sub>
            <m:r>
              <w:rPr>
                <w:rFonts w:ascii="Cambria Math" w:hAnsi="Cambria Math" w:cs="Cambria Math"/>
              </w:rPr>
              <m:t>1</m:t>
            </m:r>
          </m:sub>
        </m:sSub>
      </m:oMath>
      <w:r>
        <w:rPr>
          <w:rFonts w:ascii="宋体" w:hAnsi="宋体"/>
          <w:color w:val="000000"/>
        </w:rPr>
        <w:t>，如图甲所示。</w:t>
      </w:r>
    </w:p>
    <w:p w14:paraId="5C4D0296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8C4C413" wp14:editId="4FA2D79B">
            <wp:extent cx="2619375" cy="10953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92C0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水的密度用</w:t>
      </w:r>
      <m:oMath>
        <m:r>
          <w:rPr>
            <w:rFonts w:ascii="Cambria Math" w:hAnsi="Cambria Math" w:cs="Cambria Math"/>
          </w:rPr>
          <m:t>ρ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表示，求水槽中水的质量</w:t>
      </w:r>
      <w:r>
        <w:object w:dxaOrig="300" w:dyaOrig="359" w14:anchorId="353632D2">
          <v:shape id="_x0000_i1039" type="#_x0000_t75" alt="学科网(www.zxxk.com)--教育资源门户，提供试卷、教案、课件、论文、素材以及各类教学资源下载，还有大量而丰富的教学相关资讯！" style="width:15pt;height:18pt" o:ole="">
            <v:imagedata r:id="rId64" o:title="eqId77ab1256702aef4e9f1a5eb6c12ecc96"/>
          </v:shape>
          <o:OLEObject Type="Embed" ProgID="Equation.DSMT4" ShapeID="_x0000_i1039" DrawAspect="Content" ObjectID="_1843367505" r:id="rId65"/>
        </w:object>
      </w:r>
      <w:r>
        <w:rPr>
          <w:rFonts w:ascii="宋体" w:hAnsi="宋体"/>
          <w:color w:val="000000"/>
        </w:rPr>
        <w:t>（</w:t>
      </w:r>
      <w:proofErr w:type="gramStart"/>
      <w:r>
        <w:rPr>
          <w:rFonts w:ascii="宋体" w:hAnsi="宋体"/>
          <w:color w:val="000000"/>
        </w:rPr>
        <w:t>用相关</w:t>
      </w:r>
      <w:proofErr w:type="gramEnd"/>
      <w:r>
        <w:rPr>
          <w:rFonts w:ascii="宋体" w:hAnsi="宋体"/>
          <w:color w:val="000000"/>
        </w:rPr>
        <w:t>字母表示）。</w:t>
      </w:r>
    </w:p>
    <w:p w14:paraId="0AC9F157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实验小组选用的潜艇模型如图乙所示。将模型放入水槽，水没有溢出，模型漂浮在水面，水槽中水的深度变为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h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，重力与质量的比值用</w:t>
      </w:r>
      <m:oMath>
        <m:r>
          <w:rPr>
            <w:rFonts w:ascii="Cambria Math" w:hAnsi="Cambria Math" w:cs="Cambria Math"/>
          </w:rPr>
          <m:t>g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表示。求水槽对水平桌面的压强</w:t>
      </w:r>
      <m:oMath>
        <m:r>
          <w:rPr>
            <w:rFonts w:ascii="Cambria Math" w:hAnsi="Cambria Math" w:cs="Cambria Math"/>
          </w:rPr>
          <m:t>p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（用相关字母表示）。</w:t>
      </w:r>
    </w:p>
    <w:p w14:paraId="003C5B52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实验小组开启遥控装置，让水槽中的水缓慢进入潜艇模型，经过一段时间后，停止吸水，关闭阀</w:t>
      </w:r>
      <w:r>
        <w:rPr>
          <w:rFonts w:ascii="宋体" w:hAnsi="宋体"/>
          <w:color w:val="000000"/>
        </w:rPr>
        <w:lastRenderedPageBreak/>
        <w:t>门，模型静止时仍然漂浮在水面。实验小组发现，水槽中水的深度不变，仍然为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h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ascii="宋体" w:hAnsi="宋体"/>
          <w:color w:val="000000"/>
        </w:rPr>
        <w:t>！请通过计算论证实验小组的发现是否正确。</w:t>
      </w:r>
    </w:p>
    <w:p w14:paraId="2687FB8F" w14:textId="77777777" w:rsidR="00CA29E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sectPr w:rsidR="00CA29ED" w:rsidSect="00C321EB">
      <w:headerReference w:type="default" r:id="rId66"/>
      <w:footerReference w:type="default" r:id="rId67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614D30" w14:textId="77777777" w:rsidR="008D57E7" w:rsidRDefault="008D57E7">
      <w:r>
        <w:separator/>
      </w:r>
    </w:p>
  </w:endnote>
  <w:endnote w:type="continuationSeparator" w:id="0">
    <w:p w14:paraId="409D15E6" w14:textId="77777777" w:rsidR="008D57E7" w:rsidRDefault="008D57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34700E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02BBD030" w14:textId="77777777" w:rsidR="0090278E" w:rsidRDefault="0090278E">
    <w:pPr>
      <w:pStyle w:val="a5"/>
    </w:pPr>
  </w:p>
  <w:p w14:paraId="7A2E61BA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2ED5ED8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006D4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57BFAC" w14:textId="77777777" w:rsidR="008D57E7" w:rsidRDefault="008D57E7">
      <w:r>
        <w:separator/>
      </w:r>
    </w:p>
  </w:footnote>
  <w:footnote w:type="continuationSeparator" w:id="0">
    <w:p w14:paraId="2363B871" w14:textId="77777777" w:rsidR="008D57E7" w:rsidRDefault="008D57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ED9C61" w14:textId="6A34F336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2C95324C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302F8D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2B531E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40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99EC625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AE268008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447A668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1E4CB0D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5C04907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42C62D5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A15E150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7B5E5DB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53A5330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20757406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D57E7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32D7E"/>
    <w:rsid w:val="00B80D67"/>
    <w:rsid w:val="00B8100F"/>
    <w:rsid w:val="00B83BE8"/>
    <w:rsid w:val="00B96924"/>
    <w:rsid w:val="00BA1A7E"/>
    <w:rsid w:val="00BB50C6"/>
    <w:rsid w:val="00BE1BCD"/>
    <w:rsid w:val="00C02815"/>
    <w:rsid w:val="00C02FC6"/>
    <w:rsid w:val="00C321EB"/>
    <w:rsid w:val="00CA29ED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8AD580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4.png"/><Relationship Id="rId42" Type="http://schemas.openxmlformats.org/officeDocument/2006/relationships/image" Target="media/image28.png"/><Relationship Id="rId47" Type="http://schemas.openxmlformats.org/officeDocument/2006/relationships/oleObject" Target="embeddings/oleObject9.bin"/><Relationship Id="rId63" Type="http://schemas.openxmlformats.org/officeDocument/2006/relationships/image" Target="media/image42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1" Type="http://schemas.openxmlformats.org/officeDocument/2006/relationships/image" Target="media/image4.png"/><Relationship Id="rId24" Type="http://schemas.openxmlformats.org/officeDocument/2006/relationships/image" Target="media/image16.wmf"/><Relationship Id="rId32" Type="http://schemas.openxmlformats.org/officeDocument/2006/relationships/image" Target="media/image22.wmf"/><Relationship Id="rId37" Type="http://schemas.openxmlformats.org/officeDocument/2006/relationships/oleObject" Target="embeddings/oleObject6.bin"/><Relationship Id="rId40" Type="http://schemas.openxmlformats.org/officeDocument/2006/relationships/image" Target="media/image26.png"/><Relationship Id="rId45" Type="http://schemas.openxmlformats.org/officeDocument/2006/relationships/oleObject" Target="embeddings/oleObject8.bin"/><Relationship Id="rId53" Type="http://schemas.openxmlformats.org/officeDocument/2006/relationships/oleObject" Target="embeddings/oleObject12.bin"/><Relationship Id="rId58" Type="http://schemas.openxmlformats.org/officeDocument/2006/relationships/image" Target="media/image38.wmf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40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18.png"/><Relationship Id="rId30" Type="http://schemas.openxmlformats.org/officeDocument/2006/relationships/image" Target="media/image21.wmf"/><Relationship Id="rId35" Type="http://schemas.openxmlformats.org/officeDocument/2006/relationships/oleObject" Target="embeddings/oleObject5.bin"/><Relationship Id="rId43" Type="http://schemas.openxmlformats.org/officeDocument/2006/relationships/image" Target="media/image29.png"/><Relationship Id="rId48" Type="http://schemas.openxmlformats.org/officeDocument/2006/relationships/image" Target="media/image32.wmf"/><Relationship Id="rId56" Type="http://schemas.openxmlformats.org/officeDocument/2006/relationships/oleObject" Target="embeddings/oleObject13.bin"/><Relationship Id="rId64" Type="http://schemas.openxmlformats.org/officeDocument/2006/relationships/image" Target="media/image43.wmf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oleObject" Target="embeddings/oleObject11.bin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2.bin"/><Relationship Id="rId33" Type="http://schemas.openxmlformats.org/officeDocument/2006/relationships/oleObject" Target="embeddings/oleObject4.bin"/><Relationship Id="rId38" Type="http://schemas.openxmlformats.org/officeDocument/2006/relationships/image" Target="media/image25.wmf"/><Relationship Id="rId46" Type="http://schemas.openxmlformats.org/officeDocument/2006/relationships/image" Target="media/image31.wmf"/><Relationship Id="rId59" Type="http://schemas.openxmlformats.org/officeDocument/2006/relationships/oleObject" Target="embeddings/oleObject14.bin"/><Relationship Id="rId67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27.png"/><Relationship Id="rId54" Type="http://schemas.openxmlformats.org/officeDocument/2006/relationships/image" Target="media/image35.png"/><Relationship Id="rId62" Type="http://schemas.openxmlformats.org/officeDocument/2006/relationships/image" Target="media/image4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9.png"/><Relationship Id="rId36" Type="http://schemas.openxmlformats.org/officeDocument/2006/relationships/image" Target="media/image24.wmf"/><Relationship Id="rId49" Type="http://schemas.openxmlformats.org/officeDocument/2006/relationships/oleObject" Target="embeddings/oleObject10.bin"/><Relationship Id="rId57" Type="http://schemas.openxmlformats.org/officeDocument/2006/relationships/image" Target="media/image37.png"/><Relationship Id="rId10" Type="http://schemas.openxmlformats.org/officeDocument/2006/relationships/image" Target="media/image3.png"/><Relationship Id="rId31" Type="http://schemas.openxmlformats.org/officeDocument/2006/relationships/oleObject" Target="embeddings/oleObject3.bin"/><Relationship Id="rId44" Type="http://schemas.openxmlformats.org/officeDocument/2006/relationships/image" Target="media/image30.wmf"/><Relationship Id="rId52" Type="http://schemas.openxmlformats.org/officeDocument/2006/relationships/image" Target="media/image34.wmf"/><Relationship Id="rId60" Type="http://schemas.openxmlformats.org/officeDocument/2006/relationships/image" Target="media/image39.png"/><Relationship Id="rId65" Type="http://schemas.openxmlformats.org/officeDocument/2006/relationships/oleObject" Target="embeddings/oleObject1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oleObject" Target="embeddings/oleObject7.bin"/><Relationship Id="rId34" Type="http://schemas.openxmlformats.org/officeDocument/2006/relationships/image" Target="media/image23.wmf"/><Relationship Id="rId50" Type="http://schemas.openxmlformats.org/officeDocument/2006/relationships/image" Target="media/image33.wmf"/><Relationship Id="rId55" Type="http://schemas.openxmlformats.org/officeDocument/2006/relationships/image" Target="media/image36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1010</Words>
  <Characters>5757</Characters>
  <Application>Microsoft Office Word</Application>
  <DocSecurity>0</DocSecurity>
  <Lines>47</Lines>
  <Paragraphs>13</Paragraphs>
  <ScaleCrop>false</ScaleCrop>
  <Company>学科网 www.zxxk.com</Company>
  <LinksUpToDate>false</LinksUpToDate>
  <CharactersWithSpaces>6754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4035815957234688</dc:description>
  <cp:lastModifiedBy>Administrator</cp:lastModifiedBy>
  <cp:revision>10</cp:revision>
  <dcterms:created xsi:type="dcterms:W3CDTF">2026-06-17T21:45:00Z</dcterms:created>
  <dcterms:modified xsi:type="dcterms:W3CDTF">2026-06-19T01:43:00Z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