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C526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10261600</wp:posOffset>
            </wp:positionH>
            <wp:positionV relativeFrom="topMargin">
              <wp:posOffset>11341100</wp:posOffset>
            </wp:positionV>
            <wp:extent cx="381000" cy="482600"/>
            <wp:wrapNone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姓名_________     日期______    等第______</w:t>
      </w:r>
    </w:p>
    <w:p w14:paraId="6310C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第十四章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欧姆定律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单元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检测卷</w:t>
      </w:r>
    </w:p>
    <w:p w14:paraId="017A1C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选择题（每小题3分，共30分）</w:t>
      </w:r>
    </w:p>
    <w:p w14:paraId="4BEE47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智能手机都配备高清拍照感光芯片，它是一个光敏电阻，属于（　　）</w:t>
      </w:r>
    </w:p>
    <w:p w14:paraId="773429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半导体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导体</w:t>
      </w:r>
    </w:p>
    <w:p w14:paraId="62CDA2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绝缘体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超导体</w:t>
      </w:r>
    </w:p>
    <w:p w14:paraId="292BBB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如图所示，闭合开关S，滑动变阻器滑片P移动过程中，灯突然熄灭，电压表和电流表均无示数。若电路中仅有一处故障，则故障不可能是（　　）</w:t>
      </w:r>
    </w:p>
    <w:p w14:paraId="26ADF9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051560" cy="939165"/>
            <wp:effectExtent b="13335" l="0" r="15240" t="0"/>
            <wp:docPr id="3" name="yt_image_1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693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75A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电流表接线松开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小灯泡L断路</w:t>
      </w:r>
    </w:p>
    <w:p w14:paraId="0580F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滑动变阻器R断路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开关S接触不良</w:t>
      </w:r>
    </w:p>
    <w:p w14:paraId="65599F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3. 由同种材料制成的AB和BC两段导体，长度相同，AB的横截面积比BC的小，将它们按照如图所示的方式串联接入电路中，不计温度的影响，下列判断正确的是（　　）</w:t>
      </w:r>
    </w:p>
    <w:p w14:paraId="335224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37920" cy="346710"/>
            <wp:effectExtent b="15240" l="0" r="5080" t="0"/>
            <wp:docPr id="4" name="yt_image_1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701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74E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通过两段导体的电流大小关系为I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BC</w:t>
      </w:r>
    </w:p>
    <w:p w14:paraId="526B68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两段导体的电阻大小关系为R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BC</w:t>
      </w:r>
    </w:p>
    <w:p w14:paraId="795CD1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两段导体的电阻大小关系为R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BC</w:t>
      </w:r>
    </w:p>
    <w:p w14:paraId="0AAD1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两段导体两端的电压大小关系为U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AB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BC</w:t>
      </w:r>
    </w:p>
    <w:p w14:paraId="78C9B3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4. 物理实践活动小组利用旋钮变阻器自制了一款调光灯。如图所示，图中O、E、F、M、N为接线柱。下列说法正确的是（　　）</w:t>
      </w:r>
    </w:p>
    <w:p w14:paraId="0DDA5E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899285" cy="791210"/>
            <wp:effectExtent b="8890" l="0" r="5715" t="0"/>
            <wp:docPr id="5" name="yt_image_1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0708"/>
                    <pic:cNvPicPr>
                      <a:picLocks noChangeArrowheads="1" noChangeAspect="1"/>
                    </pic:cNvPicPr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F9D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旋钮变阻器通过改变电阻丝的横截面积改变电流</w:t>
      </w:r>
    </w:p>
    <w:p w14:paraId="6D2B00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分别连接ME、NO，闭合开关，顺时针旋转滑片，灯泡变亮</w:t>
      </w:r>
    </w:p>
    <w:p w14:paraId="0D4BBD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分别连接MO、NF，闭合开关，逆时针旋转滑片，灯泡变暗</w:t>
      </w:r>
    </w:p>
    <w:p w14:paraId="5812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旋钮变阻器正确接入电路后与小灯泡并联</w:t>
      </w:r>
    </w:p>
    <w:p w14:paraId="08857E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5. 小刘同学利用如图所示的电路做“伏安法测电阻”的实验，已知Rx为待测定值电阻，电源电压恒为5V，滑动变阻器R标有“30Ω　1.5A”字样，闭合开关S，移动滑片P，得到如表实验数据，下列关于实验的说法正确的是（　　）</w:t>
      </w:r>
    </w:p>
    <w:p w14:paraId="29A7E7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330960" cy="974090"/>
            <wp:effectExtent b="16510" l="0" r="2540" t="0"/>
            <wp:docPr id="6" name="yt_image_1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717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6"/>
        <w:gridCol w:w="636"/>
        <w:gridCol w:w="636"/>
        <w:gridCol w:w="636"/>
        <w:gridCol w:w="636"/>
      </w:tblGrid>
      <w:tr w14:paraId="151F06D2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noWrap w:val="0"/>
            <w:vAlign w:val="top"/>
          </w:tcPr>
          <w:p w14:paraId="28C4B2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type="auto" w:w="0"/>
            <w:noWrap w:val="0"/>
            <w:vAlign w:val="top"/>
          </w:tcPr>
          <w:p w14:paraId="06FF32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type="auto" w:w="0"/>
            <w:noWrap w:val="0"/>
            <w:vAlign w:val="top"/>
          </w:tcPr>
          <w:p w14:paraId="6F42B5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type="auto" w:w="0"/>
            <w:noWrap w:val="0"/>
            <w:vAlign w:val="top"/>
          </w:tcPr>
          <w:p w14:paraId="085D99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  <w:tc>
          <w:tcPr>
            <w:tcW w:type="auto" w:w="0"/>
            <w:noWrap w:val="0"/>
            <w:vAlign w:val="top"/>
          </w:tcPr>
          <w:p w14:paraId="1DD6DD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</w:tr>
      <w:tr w14:paraId="00A968F9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noWrap w:val="0"/>
            <w:vAlign w:val="top"/>
          </w:tcPr>
          <w:p w14:paraId="50AF7F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U/V</w:t>
            </w:r>
          </w:p>
        </w:tc>
        <w:tc>
          <w:tcPr>
            <w:tcW w:type="auto" w:w="0"/>
            <w:noWrap w:val="0"/>
            <w:vAlign w:val="top"/>
          </w:tcPr>
          <w:p w14:paraId="29F8CA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1.0</w:t>
            </w:r>
          </w:p>
        </w:tc>
        <w:tc>
          <w:tcPr>
            <w:tcW w:type="auto" w:w="0"/>
            <w:noWrap w:val="0"/>
            <w:vAlign w:val="top"/>
          </w:tcPr>
          <w:p w14:paraId="076DBD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2.0</w:t>
            </w:r>
          </w:p>
        </w:tc>
        <w:tc>
          <w:tcPr>
            <w:tcW w:type="auto" w:w="0"/>
            <w:noWrap w:val="0"/>
            <w:vAlign w:val="top"/>
          </w:tcPr>
          <w:p w14:paraId="69C96C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3.0</w:t>
            </w:r>
          </w:p>
        </w:tc>
        <w:tc>
          <w:tcPr>
            <w:tcW w:type="auto" w:w="0"/>
            <w:noWrap w:val="0"/>
            <w:vAlign w:val="top"/>
          </w:tcPr>
          <w:p w14:paraId="183FE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4.0</w:t>
            </w:r>
          </w:p>
        </w:tc>
      </w:tr>
      <w:tr w14:paraId="5B7D0A09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noWrap w:val="0"/>
            <w:vAlign w:val="top"/>
          </w:tcPr>
          <w:p w14:paraId="51283E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I/A</w:t>
            </w:r>
          </w:p>
        </w:tc>
        <w:tc>
          <w:tcPr>
            <w:tcW w:type="auto" w:w="0"/>
            <w:noWrap w:val="0"/>
            <w:vAlign w:val="top"/>
          </w:tcPr>
          <w:p w14:paraId="6348A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0.11</w:t>
            </w:r>
          </w:p>
        </w:tc>
        <w:tc>
          <w:tcPr>
            <w:tcW w:type="auto" w:w="0"/>
            <w:noWrap w:val="0"/>
            <w:vAlign w:val="top"/>
          </w:tcPr>
          <w:p w14:paraId="503349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0.20</w:t>
            </w:r>
          </w:p>
        </w:tc>
        <w:tc>
          <w:tcPr>
            <w:tcW w:type="auto" w:w="0"/>
            <w:noWrap w:val="0"/>
            <w:vAlign w:val="top"/>
          </w:tcPr>
          <w:p w14:paraId="7110B1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0.29</w:t>
            </w:r>
          </w:p>
        </w:tc>
        <w:tc>
          <w:tcPr>
            <w:tcW w:type="auto" w:w="0"/>
            <w:noWrap w:val="0"/>
            <w:vAlign w:val="top"/>
          </w:tcPr>
          <w:p w14:paraId="3CBF6B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0.40</w:t>
            </w:r>
          </w:p>
        </w:tc>
      </w:tr>
    </w:tbl>
    <w:p w14:paraId="41BADF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图中的甲是电压表、乙是电流表</w:t>
      </w:r>
    </w:p>
    <w:p w14:paraId="683737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实验表格中的所有实验数据均是本实验中真实测得的</w:t>
      </w:r>
    </w:p>
    <w:p w14:paraId="2F39C3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序号2实验中，待测电阻与滑动变阻器的阻值之比为2∶3</w:t>
      </w:r>
    </w:p>
    <w:p w14:paraId="02AA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多次测量实验数据的目的是寻找普遍规律</w:t>
      </w:r>
    </w:p>
    <w:p w14:paraId="07D9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6. 如图所示，电源两端电压恒定，将滑片P置于滑动变阻器的中点，当开关S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闭合，S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断开时，电压表和电流表的示数分别为U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；当开关S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都闭合时，电压表和电流表的示数分别为U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，则（　　）</w:t>
      </w:r>
    </w:p>
    <w:p w14:paraId="5292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224915" cy="922655"/>
            <wp:effectExtent b="10795" l="0" r="13335" t="0"/>
            <wp:docPr id="7" name="yt_image_1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722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402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</w:p>
    <w:p w14:paraId="09AC21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</w:p>
    <w:p w14:paraId="1AF3CB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7. 如图所示电路中，电源电压保持不变。闭合开关S，当滑动变阻器的滑片P向左移动时，下列说法正确的是（　　）</w:t>
      </w:r>
    </w:p>
    <w:p w14:paraId="4BE5DD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467485" cy="1298575"/>
            <wp:effectExtent b="15875" l="0" r="18415" t="0"/>
            <wp:docPr id="8" name="yt_image_1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730"/>
                    <pic:cNvPicPr>
                      <a:picLocks noChangeArrowheads="1" noChangeAspect="1"/>
                    </pic:cNvPicPr>
                  </pic:nvPicPr>
                  <pic:blipFill>
                    <a:blip cstate="print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0BF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电流表A的示数减小</w:t>
      </w:r>
    </w:p>
    <w:p w14:paraId="16FD15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电流表A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 的示数增大</w:t>
      </w:r>
    </w:p>
    <w:p w14:paraId="0AC0AC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电流表A的示数不变</w:t>
      </w:r>
    </w:p>
    <w:p w14:paraId="20DEE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电压表V的示数增大</w:t>
      </w:r>
    </w:p>
    <w:p w14:paraId="0E8E1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8. 将一个标有“6V　0.5A”的灯泡与“10Ω　1A”的定值电阻并联接在某电源上，干路中允许通过的最大电流为（　　）</w:t>
      </w:r>
    </w:p>
    <w:p w14:paraId="7B91CA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0.5A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1A</w:t>
      </w:r>
    </w:p>
    <w:p w14:paraId="7AAF87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1.1A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1.5A</w:t>
      </w:r>
    </w:p>
    <w:p w14:paraId="1B099A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9. 图甲是一种测温电路，温度表由量程为0～3V的电压表改装而成，电源电压U恒为6V，R的阻值为40Ω，热敏电阻的阻值R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t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随温度t变化的关系如图乙所示，则（　　）</w:t>
      </w:r>
    </w:p>
    <w:p w14:paraId="400A65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924175" cy="1235075"/>
            <wp:effectExtent b="3175" l="0" r="9525" t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84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电路可测量的最高温度为50℃</w:t>
      </w:r>
    </w:p>
    <w:p w14:paraId="1F928C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温度表的10℃应标在电压表1V刻度线处</w:t>
      </w:r>
    </w:p>
    <w:p w14:paraId="32C584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若将U增大3V，R增大60Ω，则电路可测量的最高温度将增大</w:t>
      </w:r>
    </w:p>
    <w:p w14:paraId="10CF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若仅将U减小，则电路可测量的最高温度将减小</w:t>
      </w:r>
    </w:p>
    <w:p w14:paraId="11451D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10. 小年同学连接了如图所示的电路。电源电压恒为3V，闭合S，将滑片移至某一位置A时，电压表V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示数为U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，电压表V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示数为1V，电流表示数为I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，再将滑片向右移动到另一位置B的过程中，滑动变阻器接入电路的阻值变化了ΔR，电压表V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示数变化了1V，电流表示数变化了0.1A，则下列结果正确的是（变阻器上A、B均不是端点）（　　）</w:t>
      </w:r>
    </w:p>
    <w:p w14:paraId="75D6F1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035810" cy="1826260"/>
            <wp:effectExtent b="2540" l="0" r="2540" t="0"/>
            <wp:docPr id="10" name="yt_image_1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745"/>
                    <pic:cNvPicPr>
                      <a:picLocks noChangeArrowheads="1"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657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＝2V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I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＝0.1A</w:t>
      </w:r>
    </w:p>
    <w:p w14:paraId="60D65B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ΔR＝10Ω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＝10Ω</w:t>
      </w:r>
    </w:p>
    <w:p w14:paraId="3560A8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填空题（每空2分，共24分）</w:t>
      </w:r>
    </w:p>
    <w:p w14:paraId="4E3422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11. 将一根镍铬合金线拉长后接入电路中，合金线的阻值将会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（变大/不变/变小）；由此说明当材料相同、长度越长、横截面积越小时，导体的电阻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（越大/不变/越小）。</w:t>
      </w:r>
    </w:p>
    <w:p w14:paraId="0C88D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12. 某调光台灯简化电路图如图所示，电源电压保持不变。为使台灯变亮，滑片应向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端移动。台灯工作一段时间后，发现无论怎样调节滑片，台灯一直很亮且亮度不变，电路发生的故障可能是滑动变阻器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654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201420" cy="687705"/>
            <wp:effectExtent b="17145" l="0" r="17780" t="0"/>
            <wp:docPr id="11" name="yt_image_1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0752"/>
                    <pic:cNvPicPr>
                      <a:picLocks noChangeArrowheads="1" noChangeAspect="1"/>
                    </pic:cNvPicPr>
                  </pic:nvPicPr>
                  <pic:blipFill>
                    <a:blip cstate="print"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4B5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13. 如图所示为一握力计的电路示意图，a、b、c、d是四个接线柱，仪表及定值电阻R0均未画出。M、N均为金属板，N固定不动，当金属片P向左移动时，R接入电路的阻值变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。若握力F增大时，要求仪表的示数也增大，则a、b之间应接入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</w:p>
    <w:p w14:paraId="6546BF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（定值电阻/电流表/电压表），c、d之间应接入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（定值电阻/电流表/电压表）。</w:t>
      </w:r>
    </w:p>
    <w:p w14:paraId="376EAB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79830" cy="1266190"/>
            <wp:effectExtent b="10160" l="0" r="1270" t="0"/>
            <wp:docPr id="12" name="yt_image_1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757"/>
                    <pic:cNvPicPr>
                      <a:picLocks noChangeArrowheads="1" noChangeAspect="1"/>
                    </pic:cNvPicPr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B7F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14. 一个3Ω的电阻，若将它与一个5Ω的电阻串联起来后接入电压为3V的电路中，则通过该电阻的电流为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A。若电源电压不变，将它们并联后接在电路中，则干路电流为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A。</w:t>
      </w:r>
    </w:p>
    <w:p w14:paraId="2BD6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15. 如图所示电路中，a、b、c分别是三只电表（电压表或电流表），R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＝10Ω，R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＝20Ω，电源电压恒为6V，闭合开关S。当电表a、b为电流表，电表c为电压表时，电表a的示数为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A；当电表a、b为电压表，电表c为电流表时，电表b的示数为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704B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25855" cy="1078230"/>
            <wp:effectExtent b="7620" l="0" r="17145" t="0"/>
            <wp:docPr id="13" name="yt_image_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0763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331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16. 如图所示的电路中，电源电压恒为6V，定值电阻R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＝6Ω，滑动变阻器的最大阻值为10Ω，电压表量程为0～3V，电流表量程为0～0.6A。为了使滑片P在AB之间移动时不损坏电压表和电流表，滑动变阻器连入电路的阻值范围应为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Ω。</w:t>
      </w:r>
    </w:p>
    <w:p w14:paraId="19F4B3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51890" cy="981075"/>
            <wp:effectExtent b="9525" l="0" r="10160" t="0"/>
            <wp:docPr id="14" name="yt_image_1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0768"/>
                    <pic:cNvPicPr>
                      <a:picLocks noChangeArrowheads="1" noChangeAspect="1"/>
                    </pic:cNvPicPr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605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解答题（共46分）</w:t>
      </w:r>
    </w:p>
    <w:p w14:paraId="7CE75A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17. （2分）小明设计了一种停车位是否被占用的模拟提醒电路，用到的元件有一红一绿两个灯泡、一个开关、电源和导线，设计要求无论开关是否闭合，红灯泡都能发光；当车位未被占用时，开关S断开；当车位被占用时，开关S闭合，此时红灯泡变亮，绿灯泡熄灭。请在虚线框中画出符合要求的电路。</w:t>
      </w:r>
    </w:p>
    <w:p w14:paraId="6DDCE6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741170" cy="1176655"/>
            <wp:effectExtent b="4445" l="0" r="11430" t="0"/>
            <wp:docPr id="15" name="yt_image_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0774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E18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18. （6分）如图所示是“探究导体的电阻大小跟什么因素有关”的实验装置，a为锰铜合金丝，b、c为镍铬合金丝，其中a、b长度相同，均长于c，a、b、c粗细相同。</w:t>
      </w:r>
    </w:p>
    <w:p w14:paraId="37EBDA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733550" cy="1085215"/>
            <wp:effectExtent b="635" l="0" r="0" t="0"/>
            <wp:docPr id="17" name="yt_image_1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784"/>
                    <pic:cNvPicPr>
                      <a:picLocks noChangeArrowheads="1" noChangeAspect="1"/>
                    </pic:cNvPicPr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0CA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实验时通过比较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来间接比较合金丝电阻的大小。</w:t>
      </w:r>
    </w:p>
    <w:p w14:paraId="67FE02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若将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两根合金丝分别接入电路中，则可比较导体的电阻大小与长度的关系。</w:t>
      </w:r>
    </w:p>
    <w:p w14:paraId="582583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若想探究导体电阻的大小与材料是否有关，应将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两根合金丝分别接入电路中。</w:t>
      </w:r>
    </w:p>
    <w:p w14:paraId="513F63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19. （12分）小明利用“伏安法”测量未知电阻Rx的阻值，电源电压恒为3V，Rx阻值约为10Ω。</w:t>
      </w:r>
    </w:p>
    <w:p w14:paraId="0770A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269490" cy="1497330"/>
            <wp:effectExtent b="7620" l="0" r="16510" t="0"/>
            <wp:docPr id="18" name="yt_image_1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0792"/>
                    <pic:cNvPicPr>
                      <a:picLocks noChangeArrowheads="1" noChangeAspect="1"/>
                    </pic:cNvPicPr>
                  </pic:nvPicPr>
                  <pic:blipFill>
                    <a:blip cstate="print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C59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请用笔画线代替导线，完成图甲实物电路的连接。（要求：滑动变阻器的滑片P向左滑动时，电流表示数变小；导线不得交叉）</w:t>
      </w:r>
    </w:p>
    <w:p w14:paraId="7C3F09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闭合开关，两电表均无示数，现将电压表接在滑动变阻器两端时无示数，接在开关两端时有示数，则电路故障是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688DD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排除故障后，闭合开关，移动滑动变阻器的滑片P至某一位置，此时电压表示数为2.7V，电流表示数如图乙所示，则未知电阻Rx＝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Ω。</w:t>
      </w:r>
    </w:p>
    <w:p w14:paraId="2C7FF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1343025" cy="851535"/>
            <wp:effectExtent b="5715" l="0" r="9525" t="0"/>
            <wp:docPr id="20" name="yt_image_1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t_image_10800"/>
                    <pic:cNvPicPr>
                      <a:picLocks noChangeArrowheads="1" noChangeAspect="1"/>
                    </pic:cNvPicPr>
                  </pic:nvPicPr>
                  <pic:blipFill>
                    <a:blip cstate="print"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A8B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（4） 小丽认为：不用电流表，只用电压表和阻值为200Ω的定值电阻R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，用如图丙所示电路同样可以测得未知电阻Rx的阻值。小丽设计方案如下：</w:t>
      </w:r>
    </w:p>
    <w:p w14:paraId="461082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B="0" distL="114300" distR="114300" distT="0">
            <wp:extent cx="1346200" cy="1069340"/>
            <wp:effectExtent b="16510" l="0" r="6350" t="0"/>
            <wp:docPr id="21" name="yt_image_1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image_10807"/>
                    <pic:cNvPicPr>
                      <a:picLocks noChangeArrowheads="1" noChangeAspect="1"/>
                    </pic:cNvPicPr>
                  </pic:nvPicPr>
                  <pic:blipFill>
                    <a:blip cstate="print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FEE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a. 闭合S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、断开S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，读出电压表示数为U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；</w:t>
      </w:r>
    </w:p>
    <w:p w14:paraId="2C1536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b. 闭合S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，读出电压表示数为U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0063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② 利用提供的实验器材，小丽的设计方案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（能/不能）准确测得电阻Rx的阻值，你判断的理由是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_______________________________________</w:t>
      </w:r>
    </w:p>
    <w:p w14:paraId="57010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__________________________________________</w:t>
      </w:r>
    </w:p>
    <w:p w14:paraId="140BC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99942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20. （12分）如图甲所示是L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两个灯泡的I-U图像。</w:t>
      </w:r>
    </w:p>
    <w:p w14:paraId="229AC5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906270" cy="1343660"/>
            <wp:effectExtent b="8890" l="0" r="17780" t="0"/>
            <wp:docPr id="22" name="yt_shape_175133986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shape_1751339863101"/>
                    <pic:cNvPicPr>
                      <a:picLocks noChangeAspect="1"/>
                    </pic:cNvPicPr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51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若两灯泡串联在电路中（如图乙所示），此时电流表的示数为0.3A。求此时两灯泡的电阻。</w:t>
      </w:r>
    </w:p>
    <w:p w14:paraId="700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088390" cy="1228090"/>
            <wp:effectExtent b="10160" l="0" r="16510" t="0"/>
            <wp:docPr id="23" name="yt_shape_175133986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t_shape_1751339863128"/>
                    <pic:cNvPicPr>
                      <a:picLocks noChangeAspect="1"/>
                    </pic:cNvPicPr>
                  </pic:nvPicPr>
                  <pic:blipFill>
                    <a:blip cstate="print"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保持电源电压不变，将两灯泡的连接方式改为并联（如图丙所示），求此时电流表的示数。</w:t>
      </w:r>
    </w:p>
    <w:p w14:paraId="3C4B09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108075" cy="1221105"/>
            <wp:effectExtent b="17145" l="0" r="15875" t="0"/>
            <wp:docPr id="24" name="yt_image_1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yt_image_10819"/>
                    <pic:cNvPicPr>
                      <a:picLocks noChangeArrowheads="1" noChangeAspect="1"/>
                    </pic:cNvPicPr>
                  </pic:nvPicPr>
                  <pic:blipFill>
                    <a:blip cstate="print"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026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21. （14分）如图为电路的连接情况，R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＝10Ω，R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为滑动变阻器，电源电压不变。当S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闭合，S2断开时，若滑片P在a端，则电流表示数为1.4A；若滑片P在b端，则电压表示数为10V。求：</w:t>
      </w:r>
    </w:p>
    <w:p w14:paraId="52DE7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电源电压。</w:t>
      </w:r>
    </w:p>
    <w:p w14:paraId="4BC61A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滑动变阻器R2的最大阻值。</w:t>
      </w:r>
    </w:p>
    <w:p w14:paraId="18443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当S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均闭合，且滑片P在a端时，电流表的示数。</w:t>
      </w:r>
    </w:p>
    <w:p w14:paraId="6BB3E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1274445" cy="1491615"/>
            <wp:effectExtent b="13335" l="0" r="1905" t="0"/>
            <wp:docPr id="25" name="yt_image_1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t_image_10826"/>
                    <pic:cNvPicPr>
                      <a:picLocks noChangeArrowheads="1" noChangeAspect="1"/>
                    </pic:cNvPicPr>
                  </pic:nvPicPr>
                  <pic:blipFill>
                    <a:blip cstate="print"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5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3FC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854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E93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64B99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34E5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CD2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0030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2BFB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6195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bookmarkStart w:id="0" w:name="_GoBack"/>
      <w:bookmarkEnd w:id="0"/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4193F1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选择题（每小题3分，共30分）</w:t>
      </w:r>
    </w:p>
    <w:p w14:paraId="2A7D5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502A0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7、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9、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10、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</w:p>
    <w:p w14:paraId="67A8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填空题（每空2分，共24分）</w:t>
      </w:r>
    </w:p>
    <w:p w14:paraId="30CE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变大；越大；</w:t>
      </w:r>
    </w:p>
    <w:p w14:paraId="3B922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左；短路；</w:t>
      </w:r>
    </w:p>
    <w:p w14:paraId="35344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小；电压表；定值电阻；</w:t>
      </w:r>
    </w:p>
    <w:p w14:paraId="7323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0.375；1.6；</w:t>
      </w:r>
    </w:p>
    <w:p w14:paraId="284E4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0.3；4；</w:t>
      </w:r>
    </w:p>
    <w:p w14:paraId="0BC9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16、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4～6；</w:t>
      </w:r>
    </w:p>
    <w:p w14:paraId="2082F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解答题（共46分）</w:t>
      </w:r>
    </w:p>
    <w:p w14:paraId="24F45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17、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如图所示；</w:t>
      </w:r>
    </w:p>
    <w:p w14:paraId="198A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B="0" distL="114300" distR="114300" distT="0">
            <wp:extent cx="1315085" cy="942975"/>
            <wp:effectExtent b="9525" l="0" r="18415" t="0"/>
            <wp:docPr id="16" name="yt_image_1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0778"/>
                    <pic:cNvPicPr>
                      <a:picLocks noChangeArrowheads="1" noChangeAspect="1"/>
                    </pic:cNvPicPr>
                  </pic:nvPicPr>
                  <pic:blipFill>
                    <a:blip cstate="print"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3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18、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电流表示数；b、c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a、b；　</w:t>
      </w:r>
    </w:p>
    <w:p w14:paraId="514720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19、如图所示；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开关断路；9；U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R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/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U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−U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）；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不能；闭合S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、断开S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，测得电阻Rx两端的电压值略大于电压表0～3V量程的分度值，无法准确读取电压值（合理均可）　</w:t>
      </w:r>
    </w:p>
    <w:p w14:paraId="160460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</w:pPr>
      <w:r>
        <w:rPr>
          <w:b/>
          <w:bCs/>
          <w:color w:val="0000FF"/>
        </w:rPr>
        <w:drawing>
          <wp:inline distB="0" distL="114300" distR="114300" distT="0">
            <wp:extent cx="1948815" cy="1183005"/>
            <wp:effectExtent b="0" l="0" r="0" t="0"/>
            <wp:docPr id="19" name="yt_image_1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image_10796"/>
                    <pic:cNvPicPr>
                      <a:picLocks noChangeArrowheads="1" noChangeAspect="1"/>
                    </pic:cNvPicPr>
                  </pic:nvPicPr>
                  <pic:blipFill>
                    <a:blip cstate="print" r:embed="rId28"/>
                    <a:srcRect b="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5B0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20、（1）R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 w:val="en-US"/>
        </w:rPr>
        <w:t>1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＝6Ω、R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＝14Ω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（2）0.85A</w:t>
      </w:r>
    </w:p>
    <w:p w14:paraId="7839E7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（1）14V；（2）25Ω；（3）2.8A；</w:t>
      </w:r>
    </w:p>
    <w:p w14:paraId="3167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sectPr>
          <w:footerReference r:id="rId29" w:type="default"/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num="2" w:sep="1" w:space="420"/>
          <w:docGrid w:charSpace="0" w:linePitch="312" w:type="lines"/>
        </w:sectPr>
      </w:pPr>
      <w:r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beforeAutospacing="0" w:line="240" w:lineRule="auto"/>
        <w:ind w:firstLine="0" w:firstLineChars="0"/>
        <w:textAlignment w:val="auto"/>
        <w:rPr>
          <w:color w:val="0000FF"/>
        </w:rPr>
      </w:pPr>
    </w:p>
    <w:sectPr>
      <w:headerReference r:id="rId30" w:type="default"/>
      <w:footerReference r:id="rId31" w:type="default"/>
      <w:type w:val="continuous"/>
      <w:pgSz w:h="16838" w:w="11906"/>
      <w:pgMar w:bottom="1134" w:footer="992" w:gutter="0" w:header="851" w:left="1134" w:right="1134" w:top="1134"/>
      <w:pgBorders>
        <w:top w:color="C81D31" w:space="1" w:sz="6" w:val="double"/>
        <w:left w:color="C81D31" w:space="4" w:sz="6" w:val="double"/>
        <w:bottom w:color="C81D31" w:space="1" w:sz="6" w:val="double"/>
        <w:right w:color="C81D31" w:space="4" w:sz="6" w:val="double"/>
      </w:pgBorders>
      <w:cols w:equalWidth="0" w:num="2" w:space="708">
        <w:col w:space="425" w:w="4606"/>
        <w:col w:space="0" w:w="4606"/>
      </w:cols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B15491E"/>
    <w:rsid w:val="3BF6437E"/>
    <w:rsid w:val="3F756B24"/>
    <w:rsid w:val="40692574"/>
    <w:rsid w:val="40EF2A79"/>
    <w:rsid w:val="4752619C"/>
    <w:rsid w:val="47F55F13"/>
    <w:rsid w:val="48C87D13"/>
    <w:rsid w:val="49A14B2D"/>
    <w:rsid w:val="4B2953DD"/>
    <w:rsid w:val="4BAF3531"/>
    <w:rsid w:val="4CA82055"/>
    <w:rsid w:val="4E382EAA"/>
    <w:rsid w:val="4ECA6798"/>
    <w:rsid w:val="510A745C"/>
    <w:rsid w:val="529671F9"/>
    <w:rsid w:val="53EB3896"/>
    <w:rsid w:val="55384960"/>
    <w:rsid w:val="57B348DF"/>
    <w:rsid w:val="58F22E92"/>
    <w:rsid w:val="5A352B21"/>
    <w:rsid w:val="5D9D2A7B"/>
    <w:rsid w:val="600F62AF"/>
    <w:rsid w:val="60600E46"/>
    <w:rsid w:val="632C6D85"/>
    <w:rsid w:val="63DE5EC2"/>
    <w:rsid w:val="64C354B9"/>
    <w:rsid w:val="66FC011A"/>
    <w:rsid w:val="67C95523"/>
    <w:rsid w:val="6C262F44"/>
    <w:rsid w:val="6C4A4161"/>
    <w:rsid w:val="725F5B8C"/>
    <w:rsid w:val="727F75A0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</Words>
  <Characters>49</Characters>
  <DocSecurity>0</DocSecurity>
  <Lines>0</Lines>
  <Paragraphs>0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2025-08-11T12:17:26Z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