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63FCE5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  <w:outlineLvl w:val="1"/>
      </w:pPr>
      <w:r>
        <w:rPr>
          <w:rFonts w:ascii="NEU-BZ" w:eastAsia="方正大标宋_GBK" w:hAnsi="NEU-BZ" w:hint="eastAsia"/>
          <w:sz w:val="36"/>
        </w:rPr>
        <w:drawing>
          <wp:anchor simplePos="0" relativeHeight="251658240" behindDoc="0" locked="0" layoutInCell="1" allowOverlap="1">
            <wp:simplePos x="0" y="0"/>
            <wp:positionH relativeFrom="page">
              <wp:posOffset>12623800</wp:posOffset>
            </wp:positionH>
            <wp:positionV relativeFrom="topMargin">
              <wp:posOffset>10883900</wp:posOffset>
            </wp:positionV>
            <wp:extent cx="330200" cy="330200"/>
            <wp:wrapNone/>
            <wp:docPr id="1000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NEU-BZ" w:eastAsia="方正大标宋_GBK" w:hAnsi="NEU-BZ" w:hint="eastAsia"/>
          <w:sz w:val="36"/>
        </w:rPr>
        <w:t>第十章　功与机械能</w:t>
      </w:r>
      <w:bookmarkStart w:id="0" w:name="_GoBack"/>
      <w:bookmarkEnd w:id="0"/>
    </w:p>
    <w:p w14:paraId="3413FD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  <w:outlineLvl w:val="2"/>
      </w:pPr>
      <w:r>
        <w:rPr>
          <w:rFonts w:ascii="NEU-BZ" w:eastAsia="方正黑体_GBK" w:hAnsi="NEU-BZ" w:hint="eastAsia"/>
          <w:sz w:val="32"/>
        </w:rPr>
        <w:t>第四节　机械能转化及其应用</w:t>
      </w:r>
    </w:p>
    <w:p w14:paraId="254BA9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082040" cy="227330"/>
            <wp:effectExtent l="0" t="0" r="10160" b="1270"/>
            <wp:docPr id="335" name="教学目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教学目标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E6E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物理观念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知道机械能守恒及其条件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能举例说明动能与势能的相互转化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能解释与机械能有关的现象。</w:t>
      </w:r>
    </w:p>
    <w:p w14:paraId="4E1B08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科学思维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能从做功的视角认识能量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知道机械能会转化为其他形式的能量</w:t>
      </w:r>
      <w:r>
        <w:rPr>
          <w:rFonts w:ascii="方正书宋_GBK" w:eastAsia="方正书宋_GBK" w:hAnsi="方正书宋_GBK" w:hint="eastAsia"/>
          <w:sz w:val="21"/>
        </w:rPr>
        <w:t>;</w:t>
      </w:r>
      <w:r>
        <w:rPr>
          <w:rFonts w:ascii="NEU-BX" w:eastAsia="方正书宋_GBK" w:hAnsi="NEU-BX" w:hint="eastAsia"/>
          <w:sz w:val="21"/>
        </w:rPr>
        <w:t>知道机械能守恒需要一定的条件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是一种理想状态。</w:t>
      </w:r>
    </w:p>
    <w:p w14:paraId="4C96DB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科学探究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能通过水能和风能的利用及相关实验演示体会动能和势能的转化。</w:t>
      </w:r>
    </w:p>
    <w:p w14:paraId="791833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科学态度与责任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具有保护环境、节约资源、促进可持续发展的责任感</w:t>
      </w:r>
      <w:r>
        <w:rPr>
          <w:rFonts w:ascii="方正书宋_GBK" w:eastAsia="方正书宋_GBK" w:hAnsi="方正书宋_GBK" w:hint="eastAsia"/>
          <w:sz w:val="21"/>
        </w:rPr>
        <w:t>;</w:t>
      </w:r>
      <w:r>
        <w:rPr>
          <w:rFonts w:ascii="NEU-BX" w:eastAsia="方正书宋_GBK" w:hAnsi="NEU-BX" w:hint="eastAsia"/>
          <w:sz w:val="21"/>
        </w:rPr>
        <w:t>能欣赏我国古人关于能量转化的技术成就。</w:t>
      </w:r>
    </w:p>
    <w:p w14:paraId="3B5B50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205865" cy="227330"/>
            <wp:effectExtent l="0" t="0" r="635" b="1270"/>
            <wp:docPr id="336" name="教学重难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教学重难点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063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83B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教学重点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机械能的相互转化分析</w:t>
      </w:r>
    </w:p>
    <w:p w14:paraId="0173C3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教学难点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机械能守恒及条件</w:t>
      </w:r>
    </w:p>
    <w:p w14:paraId="6DC9CA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082040" cy="227330"/>
            <wp:effectExtent l="0" t="0" r="10160" b="1270"/>
            <wp:docPr id="337" name="教学准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教学准备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291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教师演示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带发条的玩具小车、单摆、滚摆、蹦蹦杆、长橡胶绳、大钩码</w:t>
      </w:r>
    </w:p>
    <w:p w14:paraId="5D2FCB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学生实验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乒乓球、带弹簧的圆珠笔</w:t>
      </w:r>
    </w:p>
    <w:p w14:paraId="7B8437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082040" cy="227330"/>
            <wp:effectExtent l="0" t="0" r="10160" b="1270"/>
            <wp:docPr id="338" name="教学过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教学过程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6"/>
        <w:gridCol w:w="1466"/>
      </w:tblGrid>
      <w:tr w14:paraId="080F3FE2">
        <w:tblPrEx>
          <w:tblW w:w="5000" w:type="pct"/>
          <w:jc w:val="center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dxa"/>
            <w:vAlign w:val="center"/>
          </w:tcPr>
          <w:p w14:paraId="021975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黑体_GBK" w:hAnsi="NEU-BX" w:hint="eastAsia"/>
                <w:sz w:val="21"/>
              </w:rPr>
              <w:t>教学环节</w:t>
            </w:r>
          </w:p>
        </w:tc>
        <w:tc>
          <w:tcPr>
            <w:tcW w:w="0" w:type="dxa"/>
            <w:vAlign w:val="center"/>
          </w:tcPr>
          <w:p w14:paraId="24A1EE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黑体_GBK" w:hAnsi="NEU-BX" w:hint="eastAsia"/>
                <w:sz w:val="21"/>
              </w:rPr>
              <w:t>设计意图</w:t>
            </w:r>
          </w:p>
        </w:tc>
      </w:tr>
      <w:tr w14:paraId="6A296C5E">
        <w:tblPrEx>
          <w:tblW w:w="5000" w:type="pct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dxa"/>
            <w:vAlign w:val="center"/>
          </w:tcPr>
          <w:p w14:paraId="42747E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黑体_GBK" w:hAnsi="NEU-BX" w:hint="eastAsia"/>
                <w:sz w:val="21"/>
              </w:rPr>
              <w:t>一、创设情境　导入新课</w:t>
            </w:r>
          </w:p>
          <w:p w14:paraId="3E6E2E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情境导入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教师在讲台上拿带发条的玩具小车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放在桌子上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小车不动。</w:t>
            </w:r>
          </w:p>
          <w:p w14:paraId="5ECE7B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启发问题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为什么小车不动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13F913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学生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没动力。</w:t>
            </w:r>
          </w:p>
          <w:p w14:paraId="480CA6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老师拧几下发条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松手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小车动起来了。</w:t>
            </w:r>
          </w:p>
          <w:p w14:paraId="27B54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启发问题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小车为什么运动了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  <w:r>
              <w:rPr>
                <w:rFonts w:ascii="NEU-BX" w:eastAsia="方正书宋_GBK" w:hAnsi="NEU-BX" w:hint="eastAsia"/>
                <w:sz w:val="21"/>
              </w:rPr>
              <w:t>动力来源是什么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2104F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学生思考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……</w:t>
            </w:r>
          </w:p>
          <w:p w14:paraId="7CF62C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教师引导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紧发条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小车就跑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这背后隐藏着怎样的力学奥秘呢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  <w:r>
              <w:rPr>
                <w:rFonts w:ascii="NEU-BX" w:eastAsia="方正书宋_GBK" w:hAnsi="NEU-BX" w:hint="eastAsia"/>
                <w:sz w:val="21"/>
              </w:rPr>
              <w:t>今天我们就来学习第四节机械能的转化及应用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就能解释这个问题了。</w:t>
            </w:r>
          </w:p>
        </w:tc>
        <w:tc>
          <w:tcPr>
            <w:tcW w:w="0" w:type="dxa"/>
            <w:vAlign w:val="center"/>
          </w:tcPr>
          <w:p w14:paraId="223ADB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611322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4A7776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4E75B8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学生观察思考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讨论回答</w:t>
            </w:r>
          </w:p>
        </w:tc>
      </w:tr>
      <w:tr w14:paraId="60AC34EB">
        <w:tblPrEx>
          <w:tblW w:w="5000" w:type="pct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dxa"/>
            <w:vAlign w:val="center"/>
          </w:tcPr>
          <w:p w14:paraId="6F8F35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黑体_GBK" w:hAnsi="NEU-BX" w:hint="eastAsia"/>
                <w:sz w:val="21"/>
              </w:rPr>
              <w:t>二、新课讲解　探究新知</w:t>
            </w:r>
          </w:p>
          <w:p w14:paraId="7239FC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黑体_GBK" w:hAnsi="NEU-BX" w:hint="eastAsia"/>
                <w:sz w:val="21"/>
              </w:rPr>
              <w:t>探究点一</w:t>
            </w:r>
            <w:r>
              <w:rPr>
                <w:rFonts w:ascii="方正黑体_GBK" w:eastAsia="方正黑体_GBK" w:hAnsi="方正黑体_GBK" w:hint="eastAsia"/>
                <w:sz w:val="21"/>
              </w:rPr>
              <w:t>:</w:t>
            </w:r>
            <w:r>
              <w:rPr>
                <w:rFonts w:ascii="NEU-BX" w:eastAsia="方正黑体_GBK" w:hAnsi="NEU-BX" w:hint="eastAsia"/>
                <w:sz w:val="21"/>
              </w:rPr>
              <w:t>机械能的相互转化</w:t>
            </w:r>
          </w:p>
          <w:p w14:paraId="4AD26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指导学生阅读课本</w:t>
            </w:r>
            <w:r>
              <w:rPr>
                <w:rFonts w:ascii="NEU-BZ" w:eastAsia="方正书宋_GBK" w:hAnsi="NEU-BZ" w:hint="eastAsia"/>
                <w:sz w:val="21"/>
              </w:rPr>
              <w:t>P246</w:t>
            </w:r>
            <w:r>
              <w:rPr>
                <w:rFonts w:ascii="NEU-BX" w:eastAsia="方正书宋_GBK" w:hAnsi="NEU-BX" w:hint="eastAsia"/>
                <w:sz w:val="21"/>
              </w:rPr>
              <w:t>~</w:t>
            </w:r>
            <w:r>
              <w:rPr>
                <w:rFonts w:ascii="NEU-BZ" w:eastAsia="方正书宋_GBK" w:hAnsi="NEU-BZ" w:hint="eastAsia"/>
                <w:sz w:val="21"/>
              </w:rPr>
              <w:t>247</w:t>
            </w:r>
            <w:r>
              <w:rPr>
                <w:rFonts w:ascii="NEU-BX" w:eastAsia="方正书宋_GBK" w:hAnsi="NEU-BX" w:hint="eastAsia"/>
                <w:sz w:val="21"/>
              </w:rPr>
              <w:t>“机械能的相互转化”部分。</w:t>
            </w:r>
          </w:p>
          <w:p w14:paraId="44949C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1</w:t>
            </w:r>
            <w:r>
              <w:rPr>
                <w:rFonts w:ascii="NEU-BX" w:eastAsia="方正书宋_GBK" w:hAnsi="NEU-BX" w:hint="eastAsia"/>
                <w:sz w:val="21"/>
              </w:rPr>
              <w:t>.机械能。</w:t>
            </w:r>
          </w:p>
          <w:p w14:paraId="328BA5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1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空中飞行的飞机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具有什么形式的能量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66A974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提示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因为运动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具有动能</w:t>
            </w:r>
            <w:r>
              <w:rPr>
                <w:rFonts w:ascii="方正书宋_GBK" w:eastAsia="方正书宋_GBK" w:hAnsi="方正书宋_GBK" w:hint="eastAsia"/>
                <w:sz w:val="21"/>
              </w:rPr>
              <w:t>;</w:t>
            </w:r>
            <w:r>
              <w:rPr>
                <w:rFonts w:ascii="NEU-BX" w:eastAsia="方正书宋_GBK" w:hAnsi="NEU-BX" w:hint="eastAsia"/>
                <w:sz w:val="21"/>
              </w:rPr>
              <w:t>因为处于一定高度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具有重力势能。物体既可以具有动能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同时也可以具有重力势能。</w:t>
            </w:r>
          </w:p>
          <w:p w14:paraId="3954E3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2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动能和重力势能、弹性势能统称为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机械能　</w:t>
            </w:r>
            <w:r>
              <w:rPr>
                <w:rFonts w:ascii="NEU-BX" w:eastAsia="方正书宋_GBK" w:hAnsi="NEU-BX" w:hint="eastAsia"/>
                <w:sz w:val="21"/>
              </w:rPr>
              <w:t>。它们的单位都是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焦耳　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符号是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</w:t>
            </w:r>
            <w:r>
              <w:rPr>
                <w:rFonts w:ascii="NEU-BZ" w:eastAsia="方正楷体_GBK" w:hAnsi="NEU-BZ" w:hint="eastAsia"/>
                <w:sz w:val="21"/>
                <w:u w:val="single"/>
              </w:rPr>
              <w:t>J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</w:t>
            </w:r>
            <w:r>
              <w:rPr>
                <w:rFonts w:ascii="NEU-BX" w:eastAsia="方正书宋_GBK" w:hAnsi="NEU-BX" w:hint="eastAsia"/>
                <w:sz w:val="21"/>
              </w:rPr>
              <w:t>。 </w:t>
            </w:r>
          </w:p>
          <w:p w14:paraId="44EC4E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2</w:t>
            </w:r>
            <w:r>
              <w:rPr>
                <w:rFonts w:ascii="NEU-BX" w:eastAsia="方正书宋_GBK" w:hAnsi="NEU-BX" w:hint="eastAsia"/>
                <w:sz w:val="21"/>
              </w:rPr>
              <w:t>.单摆实验。</w:t>
            </w:r>
          </w:p>
          <w:p w14:paraId="15F3B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1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老师演示单摆实验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单摆来回摆动。</w:t>
            </w:r>
          </w:p>
          <w:p w14:paraId="1CDC4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问题</w:t>
            </w:r>
            <w:r>
              <w:rPr>
                <w:rFonts w:ascii="NEU-BZ" w:eastAsia="方正书宋_GBK" w:hAnsi="NEU-BZ" w:hint="eastAsia"/>
                <w:sz w:val="21"/>
              </w:rPr>
              <w:t>1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单摆在摆动过程中具有什么形式的能量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0CFBC0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学生回答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动能和重力势能。</w:t>
            </w:r>
          </w:p>
          <w:p w14:paraId="2CAAD9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问题</w:t>
            </w:r>
            <w:r>
              <w:rPr>
                <w:rFonts w:ascii="NEU-BZ" w:eastAsia="方正书宋_GBK" w:hAnsi="NEU-BZ" w:hint="eastAsia"/>
                <w:sz w:val="21"/>
              </w:rPr>
              <w:t>2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单摆在摆动过程中动能和重力势能大小变化吗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  <w:r>
              <w:rPr>
                <w:rFonts w:ascii="NEU-BX" w:eastAsia="方正书宋_GBK" w:hAnsi="NEU-BX" w:hint="eastAsia"/>
                <w:sz w:val="21"/>
              </w:rPr>
              <w:t>依据是什么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115B2E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学生回答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变化</w:t>
            </w:r>
            <w:r>
              <w:rPr>
                <w:rFonts w:ascii="方正书宋_GBK" w:eastAsia="方正书宋_GBK" w:hAnsi="方正书宋_GBK" w:hint="eastAsia"/>
                <w:sz w:val="21"/>
              </w:rPr>
              <w:t>;</w:t>
            </w:r>
            <w:r>
              <w:rPr>
                <w:rFonts w:ascii="NEU-BX" w:eastAsia="方正书宋_GBK" w:hAnsi="NEU-BX" w:hint="eastAsia"/>
                <w:sz w:val="21"/>
              </w:rPr>
              <w:t>摆球的运动速度和高度均在不断变化。</w:t>
            </w:r>
          </w:p>
          <w:p w14:paraId="6F539F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2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如何变化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  <w:r>
              <w:rPr>
                <w:rFonts w:ascii="NEU-BX" w:eastAsia="方正书宋_GBK" w:hAnsi="NEU-BX" w:hint="eastAsia"/>
                <w:sz w:val="21"/>
              </w:rPr>
              <w:t>老师用多媒体投影仪展示图片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借图分析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</w:p>
          <w:p w14:paraId="3094DE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drawing>
                <wp:inline distT="0" distB="0" distL="0" distR="0">
                  <wp:extent cx="1319530" cy="900430"/>
                  <wp:effectExtent l="0" t="0" r="1270" b="1270"/>
                  <wp:docPr id="339" name="T24XTBJA8XHKWL09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" name="T24XTBJA8XHKWL09.eps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760" cy="90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5B20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①在A、C两点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所处高度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最高　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重力势　</w:t>
            </w:r>
            <w:r>
              <w:rPr>
                <w:rFonts w:ascii="NEU-BX" w:eastAsia="方正书宋_GBK" w:hAnsi="NEU-BX" w:hint="eastAsia"/>
                <w:sz w:val="21"/>
              </w:rPr>
              <w:t>能最大</w:t>
            </w:r>
            <w:r>
              <w:rPr>
                <w:rFonts w:ascii="方正书宋_GBK" w:eastAsia="方正书宋_GBK" w:hAnsi="方正书宋_GBK" w:hint="eastAsia"/>
                <w:sz w:val="21"/>
              </w:rPr>
              <w:t>;</w:t>
            </w:r>
            <w:r>
              <w:rPr>
                <w:rFonts w:ascii="NEU-BX" w:eastAsia="方正书宋_GBK" w:hAnsi="NEU-BX" w:hint="eastAsia"/>
                <w:sz w:val="21"/>
              </w:rPr>
              <w:t>运动速度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最小　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动　</w:t>
            </w:r>
            <w:r>
              <w:rPr>
                <w:rFonts w:ascii="NEU-BX" w:eastAsia="方正书宋_GBK" w:hAnsi="NEU-BX" w:hint="eastAsia"/>
                <w:sz w:val="21"/>
              </w:rPr>
              <w:t>能最小。 </w:t>
            </w:r>
          </w:p>
          <w:p w14:paraId="4A3E72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②在最低点B点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所处高度最低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重力势能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最小　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但运动速度最大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动能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最大　</w:t>
            </w:r>
            <w:r>
              <w:rPr>
                <w:rFonts w:ascii="NEU-BX" w:eastAsia="方正书宋_GBK" w:hAnsi="NEU-BX" w:hint="eastAsia"/>
                <w:sz w:val="21"/>
              </w:rPr>
              <w:t>。 </w:t>
            </w:r>
          </w:p>
        </w:tc>
        <w:tc>
          <w:tcPr>
            <w:tcW w:w="0" w:type="dxa"/>
            <w:vAlign w:val="center"/>
          </w:tcPr>
          <w:p w14:paraId="267EAD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4C24FA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2416FC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2E8C29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23B703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4615F0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61099C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通过实例分析引发思考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获得有关的感性材料</w:t>
            </w:r>
          </w:p>
          <w:p w14:paraId="531467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70ADDE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7F876A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3F1AE9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通过实验演示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学生更直观形象感受能量的转化过程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讲解起来也有所依托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不是全凭想象</w:t>
            </w:r>
          </w:p>
        </w:tc>
      </w:tr>
    </w:tbl>
    <w:p w14:paraId="0F90D9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</w:p>
    <w:tbl>
      <w:tblPr>
        <w:tblStyle w:val="TableGrid"/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8"/>
        <w:gridCol w:w="1534"/>
      </w:tblGrid>
      <w:tr w14:paraId="5E6A1BB6">
        <w:tblPrEx>
          <w:tblW w:w="5000" w:type="pct"/>
          <w:jc w:val="center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30" w:type="dxa"/>
            <w:vAlign w:val="center"/>
          </w:tcPr>
          <w:p w14:paraId="6DFD32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　③问题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从A点到B点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重力势能减小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动能增加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减小的重力势能哪去了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  <w:r>
              <w:rPr>
                <w:rFonts w:ascii="NEU-BX" w:eastAsia="方正书宋_GBK" w:hAnsi="NEU-BX" w:hint="eastAsia"/>
                <w:sz w:val="21"/>
              </w:rPr>
              <w:t>增加的动能哪儿来的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587CF4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学生尝试回答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重力势能转化为动能。</w:t>
            </w:r>
          </w:p>
          <w:p w14:paraId="71765D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④从B点到C点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重力势能增加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动能减小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减小的动能哪去了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  <w:r>
              <w:rPr>
                <w:rFonts w:ascii="NEU-BX" w:eastAsia="方正书宋_GBK" w:hAnsi="NEU-BX" w:hint="eastAsia"/>
                <w:sz w:val="21"/>
              </w:rPr>
              <w:t>增加的重力势能哪儿来的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476155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学生尝试回答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动能转化为重力势能。</w:t>
            </w:r>
          </w:p>
          <w:p w14:paraId="054595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3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结论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单摆在摆动过程中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动　</w:t>
            </w:r>
            <w:r>
              <w:rPr>
                <w:rFonts w:ascii="NEU-BX" w:eastAsia="方正书宋_GBK" w:hAnsi="NEU-BX" w:hint="eastAsia"/>
                <w:sz w:val="21"/>
              </w:rPr>
              <w:t>能和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重力势　</w:t>
            </w:r>
            <w:r>
              <w:rPr>
                <w:rFonts w:ascii="NEU-BX" w:eastAsia="方正书宋_GBK" w:hAnsi="NEU-BX" w:hint="eastAsia"/>
                <w:sz w:val="21"/>
              </w:rPr>
              <w:t>能相互转化。 </w:t>
            </w:r>
          </w:p>
          <w:p w14:paraId="42FF1B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4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单摆为什么摆动的高度越来越低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幅度越来越小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  <w:r>
              <w:rPr>
                <w:rFonts w:ascii="NEU-BX" w:eastAsia="方正书宋_GBK" w:hAnsi="NEU-BX" w:hint="eastAsia"/>
                <w:sz w:val="21"/>
              </w:rPr>
              <w:t>能量哪去了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361667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学生回答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摆球受到空气阻力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摆球的机械能转化为其他形式的能量了。</w:t>
            </w:r>
          </w:p>
          <w:p w14:paraId="30A91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老师故作神秘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偷偷告诉你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摩擦生热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机械能转化为热能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即内能了。这种形式的能量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我们今后就会接触到。</w:t>
            </w:r>
          </w:p>
          <w:p w14:paraId="20E1FC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3</w:t>
            </w:r>
            <w:r>
              <w:rPr>
                <w:rFonts w:ascii="NEU-BX" w:eastAsia="方正书宋_GBK" w:hAnsi="NEU-BX" w:hint="eastAsia"/>
                <w:sz w:val="21"/>
              </w:rPr>
              <w:t>.机械能守恒</w:t>
            </w:r>
          </w:p>
          <w:p w14:paraId="10141E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物体的动能和势能是可以相互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转化　</w:t>
            </w:r>
            <w:r>
              <w:rPr>
                <w:rFonts w:ascii="NEU-BX" w:eastAsia="方正书宋_GBK" w:hAnsi="NEU-BX" w:hint="eastAsia"/>
                <w:sz w:val="21"/>
              </w:rPr>
              <w:t>的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如果只有动能和势能的转化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则机械能的总和不变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即机械能是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守恒　</w:t>
            </w:r>
            <w:r>
              <w:rPr>
                <w:rFonts w:ascii="NEU-BX" w:eastAsia="方正书宋_GBK" w:hAnsi="NEU-BX" w:hint="eastAsia"/>
                <w:sz w:val="21"/>
              </w:rPr>
              <w:t>的。 </w:t>
            </w:r>
          </w:p>
          <w:p w14:paraId="53B12C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黑体_GBK" w:hAnsi="NEU-BX" w:hint="eastAsia"/>
                <w:sz w:val="21"/>
              </w:rPr>
              <w:t>探究点二</w:t>
            </w:r>
            <w:r>
              <w:rPr>
                <w:rFonts w:ascii="方正黑体_GBK" w:eastAsia="方正黑体_GBK" w:hAnsi="方正黑体_GBK" w:hint="eastAsia"/>
                <w:sz w:val="21"/>
              </w:rPr>
              <w:t>:</w:t>
            </w:r>
            <w:r>
              <w:rPr>
                <w:rFonts w:ascii="NEU-BX" w:eastAsia="方正黑体_GBK" w:hAnsi="NEU-BX" w:hint="eastAsia"/>
                <w:sz w:val="21"/>
              </w:rPr>
              <w:t>机械能的应用</w:t>
            </w:r>
          </w:p>
          <w:p w14:paraId="37706B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指导学生阅读课本</w:t>
            </w:r>
            <w:r>
              <w:rPr>
                <w:rFonts w:ascii="NEU-BZ" w:eastAsia="方正书宋_GBK" w:hAnsi="NEU-BZ" w:hint="eastAsia"/>
                <w:sz w:val="21"/>
              </w:rPr>
              <w:t>P248</w:t>
            </w:r>
            <w:r>
              <w:rPr>
                <w:rFonts w:ascii="NEU-BX" w:eastAsia="方正书宋_GBK" w:hAnsi="NEU-BX" w:hint="eastAsia"/>
                <w:sz w:val="21"/>
              </w:rPr>
              <w:t>“机械能的应用”部分。</w:t>
            </w:r>
          </w:p>
          <w:p w14:paraId="1585E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1</w:t>
            </w:r>
            <w:r>
              <w:rPr>
                <w:rFonts w:ascii="NEU-BX" w:eastAsia="方正书宋_GBK" w:hAnsi="NEU-BX" w:hint="eastAsia"/>
                <w:sz w:val="21"/>
              </w:rPr>
              <w:t>.水能和风能是自然界中丰富的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机械能　</w:t>
            </w:r>
            <w:r>
              <w:rPr>
                <w:rFonts w:ascii="NEU-BX" w:eastAsia="方正书宋_GBK" w:hAnsi="NEU-BX" w:hint="eastAsia"/>
                <w:sz w:val="21"/>
              </w:rPr>
              <w:t>资源。 </w:t>
            </w:r>
          </w:p>
          <w:p w14:paraId="70AEC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2</w:t>
            </w:r>
            <w:r>
              <w:rPr>
                <w:rFonts w:ascii="NEU-BX" w:eastAsia="方正书宋_GBK" w:hAnsi="NEU-BX" w:hint="eastAsia"/>
                <w:sz w:val="21"/>
              </w:rPr>
              <w:t>.观看“水力发电”和“风力发电”视频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完成表格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</w:p>
          <w:tbl>
            <w:tblPr>
              <w:tblStyle w:val="TableGrid"/>
              <w:tblW w:w="5000" w:type="pct"/>
              <w:jc w:val="center"/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57"/>
              <w:gridCol w:w="1591"/>
              <w:gridCol w:w="3214"/>
            </w:tblGrid>
            <w:tr w14:paraId="3618D79E">
              <w:tblPrEx>
                <w:tblW w:w="5000" w:type="pct"/>
                <w:jc w:val="center"/>
                <w:tbl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  <w:insideH w:val="single" w:sz="4" w:space="0" w:color="000000" w:themeColor="text1"/>
                  <w:insideV w:val="single" w:sz="4" w:space="0" w:color="000000" w:themeColor="text1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288" w:type="dxa"/>
                  <w:vAlign w:val="center"/>
                </w:tcPr>
                <w:p w14:paraId="05F38C6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</w:p>
              </w:tc>
              <w:tc>
                <w:tcPr>
                  <w:tcW w:w="1844" w:type="dxa"/>
                  <w:vAlign w:val="center"/>
                </w:tcPr>
                <w:p w14:paraId="70CE217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应用</w:t>
                  </w:r>
                </w:p>
              </w:tc>
              <w:tc>
                <w:tcPr>
                  <w:tcW w:w="3772" w:type="dxa"/>
                  <w:vAlign w:val="center"/>
                </w:tcPr>
                <w:p w14:paraId="46C5B73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举例分析</w:t>
                  </w:r>
                </w:p>
              </w:tc>
            </w:tr>
            <w:tr w14:paraId="1859EC60">
              <w:tblPrEx>
                <w:tblW w:w="5000" w:type="pct"/>
                <w:jc w:val="cente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288" w:type="dxa"/>
                  <w:vMerge w:val="restart"/>
                  <w:vAlign w:val="center"/>
                </w:tcPr>
                <w:p w14:paraId="78E21C5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水能</w:t>
                  </w:r>
                </w:p>
              </w:tc>
              <w:tc>
                <w:tcPr>
                  <w:tcW w:w="1844" w:type="dxa"/>
                  <w:vAlign w:val="center"/>
                </w:tcPr>
                <w:p w14:paraId="5122877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做功</w:t>
                  </w:r>
                </w:p>
              </w:tc>
              <w:tc>
                <w:tcPr>
                  <w:tcW w:w="3772" w:type="dxa"/>
                  <w:vAlign w:val="center"/>
                </w:tcPr>
                <w:p w14:paraId="72FED25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水流冲击水轮转动来汲水、磨粉、碾压谷物</w:t>
                  </w:r>
                </w:p>
              </w:tc>
            </w:tr>
            <w:tr w14:paraId="52E5B7F4">
              <w:tblPrEx>
                <w:tblW w:w="5000" w:type="pct"/>
                <w:jc w:val="cente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288" w:type="dxa"/>
                  <w:vMerge/>
                  <w:vAlign w:val="center"/>
                </w:tcPr>
                <w:p w14:paraId="1A7672E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</w:p>
              </w:tc>
              <w:tc>
                <w:tcPr>
                  <w:tcW w:w="1844" w:type="dxa"/>
                  <w:vAlign w:val="center"/>
                </w:tcPr>
                <w:p w14:paraId="329592D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发电</w:t>
                  </w:r>
                </w:p>
              </w:tc>
              <w:tc>
                <w:tcPr>
                  <w:tcW w:w="3772" w:type="dxa"/>
                  <w:vAlign w:val="center"/>
                </w:tcPr>
                <w:p w14:paraId="22D9AAD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机械能→</w:t>
                  </w:r>
                  <w:r>
                    <w:rPr>
                      <w:rFonts w:ascii="白斜" w:eastAsia="方正楷体" w:hAnsi="白斜" w:hint="eastAsia"/>
                      <w:sz w:val="18"/>
                      <w:u w:val="single"/>
                    </w:rPr>
                    <w:t>　电　</w:t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能 </w:t>
                  </w:r>
                </w:p>
              </w:tc>
            </w:tr>
            <w:tr w14:paraId="5A9372C4">
              <w:tblPrEx>
                <w:tblW w:w="5000" w:type="pct"/>
                <w:jc w:val="cente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288" w:type="dxa"/>
                  <w:vMerge w:val="restart"/>
                  <w:vAlign w:val="center"/>
                </w:tcPr>
                <w:p w14:paraId="341F464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风能</w:t>
                  </w:r>
                </w:p>
              </w:tc>
              <w:tc>
                <w:tcPr>
                  <w:tcW w:w="1844" w:type="dxa"/>
                  <w:vAlign w:val="center"/>
                </w:tcPr>
                <w:p w14:paraId="1EFEC6F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做功</w:t>
                  </w:r>
                </w:p>
              </w:tc>
              <w:tc>
                <w:tcPr>
                  <w:tcW w:w="3772" w:type="dxa"/>
                  <w:vAlign w:val="center"/>
                </w:tcPr>
                <w:p w14:paraId="3FC4568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驱动帆船、推动风车转动做功</w:t>
                  </w:r>
                </w:p>
              </w:tc>
            </w:tr>
            <w:tr w14:paraId="43BDD5A1">
              <w:tblPrEx>
                <w:tblW w:w="5000" w:type="pct"/>
                <w:jc w:val="cente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288" w:type="dxa"/>
                  <w:vMerge/>
                  <w:vAlign w:val="center"/>
                </w:tcPr>
                <w:p w14:paraId="5466B670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</w:p>
              </w:tc>
              <w:tc>
                <w:tcPr>
                  <w:tcW w:w="1844" w:type="dxa"/>
                  <w:vAlign w:val="center"/>
                </w:tcPr>
                <w:p w14:paraId="0B4E9DF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发电</w:t>
                  </w:r>
                </w:p>
              </w:tc>
              <w:tc>
                <w:tcPr>
                  <w:tcW w:w="3772" w:type="dxa"/>
                  <w:vAlign w:val="center"/>
                </w:tcPr>
                <w:p w14:paraId="49A875F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机械能→</w:t>
                  </w:r>
                  <w:r>
                    <w:rPr>
                      <w:rFonts w:ascii="白斜" w:eastAsia="方正楷体" w:hAnsi="白斜" w:hint="eastAsia"/>
                      <w:sz w:val="18"/>
                      <w:u w:val="single"/>
                    </w:rPr>
                    <w:t>　电　</w:t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能 </w:t>
                  </w:r>
                </w:p>
              </w:tc>
            </w:tr>
          </w:tbl>
          <w:p w14:paraId="1974CE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4B8687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3</w:t>
            </w:r>
            <w:r>
              <w:rPr>
                <w:rFonts w:ascii="NEU-BX" w:eastAsia="方正书宋_GBK" w:hAnsi="NEU-BX" w:hint="eastAsia"/>
                <w:sz w:val="21"/>
              </w:rPr>
              <w:t>.列举生活中机械能的利用实例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并分析应用过程中能的转化。</w:t>
            </w:r>
          </w:p>
          <w:p w14:paraId="0D0CFF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举例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古代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弓箭、投石车　</w:t>
            </w:r>
            <w:r>
              <w:rPr>
                <w:rFonts w:ascii="方正书宋_GBK" w:eastAsia="方正书宋_GBK" w:hAnsi="方正书宋_GBK" w:hint="eastAsia"/>
                <w:sz w:val="21"/>
              </w:rPr>
              <w:t>;</w:t>
            </w:r>
            <w:r>
              <w:rPr>
                <w:rFonts w:ascii="NEU-BX" w:eastAsia="方正书宋_GBK" w:hAnsi="NEU-BX" w:hint="eastAsia"/>
                <w:sz w:val="21"/>
              </w:rPr>
              <w:t>现代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自动关门弹簧、节能车站　</w:t>
            </w:r>
            <w:r>
              <w:rPr>
                <w:rFonts w:ascii="NEU-BX" w:eastAsia="方正书宋_GBK" w:hAnsi="NEU-BX" w:hint="eastAsia"/>
                <w:sz w:val="21"/>
              </w:rPr>
              <w:t>。 </w:t>
            </w:r>
          </w:p>
        </w:tc>
        <w:tc>
          <w:tcPr>
            <w:tcW w:w="1724" w:type="dxa"/>
            <w:vAlign w:val="center"/>
          </w:tcPr>
          <w:p w14:paraId="63BA64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175E7B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4BB54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7611E8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363CD3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73CDC6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7DFE59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037C41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分析能的转化过程时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一定要讲清某种能量变大、变小的依据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而不是只说结果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忽视过程</w:t>
            </w:r>
          </w:p>
        </w:tc>
      </w:tr>
    </w:tbl>
    <w:p w14:paraId="2D74C2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</w:p>
    <w:p w14:paraId="2B9473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082040" cy="227330"/>
            <wp:effectExtent l="0" t="0" r="10160" b="1270"/>
            <wp:docPr id="340" name="板书设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板书设计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5EA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</w:pPr>
      <w:r>
        <w:rPr>
          <w:rFonts w:ascii="NEU-BX" w:eastAsia="方正书宋_GBK" w:hAnsi="NEU-BX" w:hint="eastAsia"/>
          <w:sz w:val="21"/>
        </w:rPr>
        <w:t>第四节　机械能转化及其应用</w:t>
      </w:r>
    </w:p>
    <w:p w14:paraId="50AC0E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t>一、机械能及其转化</w:t>
      </w:r>
    </w:p>
    <w:p w14:paraId="55BCCB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2806065" cy="697230"/>
            <wp:effectExtent l="0" t="0" r="635" b="1270"/>
            <wp:docPr id="341" name="T24XTBJA8XHKWL14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T24XTBJA8XHKWL14.eps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06200" cy="69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A41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t>二、机械能的应用</w:t>
      </w:r>
    </w:p>
    <w:p w14:paraId="143902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4" w:eastAsia="方正书宋_GBK" w:hAnsi="NEU-B4" w:hint="eastAsia"/>
          <w:sz w:val="21"/>
        </w:rPr>
        <w:t>1</w:t>
      </w:r>
      <w:r>
        <w:rPr>
          <w:rFonts w:ascii="NEU-BX" w:eastAsia="方正书宋_GBK" w:hAnsi="NEU-BX" w:hint="eastAsia"/>
          <w:sz w:val="21"/>
        </w:rPr>
        <w:t>.水能</w:t>
      </w:r>
      <w:r>
        <w:rPr>
          <w:rFonts w:ascii="方正书宋_GBK" w:eastAsia="方正书宋_GBK" w:hAnsi="方正书宋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流动的水具有机械能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可以做功和发电。</w:t>
      </w:r>
    </w:p>
    <w:p w14:paraId="5FF358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4" w:eastAsia="方正书宋_GBK" w:hAnsi="NEU-B4" w:hint="eastAsia"/>
          <w:sz w:val="21"/>
        </w:rPr>
        <w:t>2</w:t>
      </w:r>
      <w:r>
        <w:rPr>
          <w:rFonts w:ascii="NEU-BX" w:eastAsia="方正书宋_GBK" w:hAnsi="NEU-BX" w:hint="eastAsia"/>
          <w:sz w:val="21"/>
        </w:rPr>
        <w:t>.风能</w:t>
      </w:r>
      <w:r>
        <w:rPr>
          <w:rFonts w:ascii="方正书宋_GBK" w:eastAsia="方正书宋_GBK" w:hAnsi="方正书宋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风具有机械能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可以做功和发电。</w:t>
      </w:r>
    </w:p>
    <w:p w14:paraId="209B2A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082040" cy="227330"/>
            <wp:effectExtent l="0" t="0" r="10160" b="1270"/>
            <wp:docPr id="342" name="作业设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作业设计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EA3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t>见</w:t>
      </w:r>
      <w:r>
        <w:rPr>
          <w:rFonts w:ascii="NEU-BZ" w:eastAsia="方正书宋_GBK" w:hAnsi="NEU-BZ" w:hint="eastAsia"/>
          <w:sz w:val="21"/>
        </w:rPr>
        <w:t>PPT</w:t>
      </w:r>
      <w:r>
        <w:rPr>
          <w:rFonts w:ascii="NEU-BX" w:eastAsia="方正书宋_GBK" w:hAnsi="NEU-BX" w:hint="eastAsia"/>
          <w:sz w:val="21"/>
        </w:rPr>
        <w:t>课件</w:t>
      </w:r>
    </w:p>
    <w:p w14:paraId="24DC05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082040" cy="227330"/>
            <wp:effectExtent l="0" t="0" r="10160" b="1270"/>
            <wp:docPr id="343" name="教学反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教学反思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4F391">
      <w:pPr>
        <w:keepNext w:val="0"/>
        <w:keepLines w:val="0"/>
        <w:pageBreakBefore w:val="0"/>
        <w:widowControl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t>　　机械能的转化是初中物理中的重要内容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对于学生理解能量的概念和物理规律具有重要意义。在导入环节通过展示生活中常见的机械能转化现象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如荡秋千、蹦极、玩具小汽车等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成功引起了学生的兴趣和好奇心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为后续的教学奠定了良好的基础。</w:t>
      </w:r>
    </w:p>
    <w:p w14:paraId="7C5DF793">
      <w:pPr>
        <w:keepNext w:val="0"/>
        <w:keepLines w:val="0"/>
        <w:pageBreakBefore w:val="0"/>
        <w:widowControl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firstLine="420"/>
        <w:jc w:val="left"/>
        <w:textAlignment w:val="auto"/>
        <w:rPr>
          <w:rFonts w:ascii="NEU-BX" w:eastAsia="方正书宋_GBK" w:hAnsi="NEU-BX" w:hint="eastAsia"/>
          <w:sz w:val="21"/>
        </w:rPr>
      </w:pPr>
      <w:r>
        <w:rPr>
          <w:rFonts w:ascii="NEU-BX" w:eastAsia="方正书宋_GBK" w:hAnsi="NEU-BX" w:hint="eastAsia"/>
          <w:sz w:val="21"/>
        </w:rPr>
        <w:t>在课堂教学过程中安排了多个简单而直观的实验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如滚摆实验、单摆实验等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让学生亲身体验机械能的相互转化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增强了学生对知识的感性认识</w:t>
      </w:r>
      <w:r>
        <w:rPr>
          <w:rFonts w:ascii="方正书宋_GBK" w:eastAsia="方正书宋_GBK" w:hAnsi="方正书宋_GBK" w:hint="eastAsia"/>
          <w:sz w:val="21"/>
        </w:rPr>
        <w:t>;</w:t>
      </w:r>
      <w:r>
        <w:rPr>
          <w:rFonts w:ascii="NEU-BX" w:eastAsia="方正书宋_GBK" w:hAnsi="NEU-BX" w:hint="eastAsia"/>
          <w:sz w:val="21"/>
        </w:rPr>
        <w:t>利用多媒体课件展示了一些复杂的机械能转化实例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如水力发电、风力发电等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帮助学生更好地理解机械能在实际生活中的应用。</w:t>
      </w:r>
    </w:p>
    <w:p w14:paraId="15B721BB">
      <w:pPr>
        <w:keepNext w:val="0"/>
        <w:keepLines w:val="0"/>
        <w:pageBreakBefore w:val="0"/>
        <w:widowControl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firstLine="420"/>
        <w:jc w:val="left"/>
        <w:textAlignment w:val="auto"/>
        <w:rPr>
          <w:rFonts w:ascii="NEU-BX" w:eastAsia="方正书宋_GBK" w:hAnsi="NEU-BX" w:hint="eastAsia"/>
          <w:sz w:val="21"/>
        </w:rPr>
      </w:pPr>
      <w:r>
        <w:rPr>
          <w:rFonts w:ascii="NEU-BX" w:eastAsia="方正书宋_GBK" w:hAnsi="NEU-BX" w:hint="eastAsia"/>
          <w:sz w:val="21"/>
        </w:rPr>
        <w:t>在教学中,虽然列举了一些实际应用的例子,但与学生的生活实际联系还不够紧密,可以收集更多与机械能转化相关的生活实例、视频资料等,丰富教学资源,让学生更好地感受物理与生活的紧密联系,提高学习的积极性和主动性。</w:t>
      </w:r>
    </w:p>
    <w:p w14:paraId="107262AB"/>
    <w:sectPr>
      <w:headerReference w:type="default" r:id="rId14"/>
      <w:footerReference w:type="default" r:id="rId15"/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NEU-BZ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NEU-BX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NEU-B4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白斜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大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widowControl w:val="0"/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eastAsia="宋体" w:hAnsi="Times New Roman" w:cs="Times New Roman" w:hint="eastAsia"/>
        <w:color w:val="FFFFFF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widowControl w:val="0"/>
      <w:pBdr>
        <w:bottom w:val="none" w:sz="0" w:space="1" w:color="auto"/>
      </w:pBdr>
      <w:tabs>
        <w:tab w:val="clear" w:pos="4153"/>
        <w:tab w:val="clear" w:pos="8306"/>
      </w:tabs>
      <w:snapToGrid w:val="0"/>
      <w:jc w:val="both"/>
      <w:rPr>
        <w:rFonts w:ascii="Times New Roman" w:eastAsia="宋体" w:hAnsi="Times New Roman" w:cs="Times New Roman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4151FC"/>
    <w:rsid w:val="00C02FC6"/>
    <w:rsid w:val="4D7F4614"/>
    <w:rsid w:val="784A3E2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59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hAnsi="NEU-BZ" w:asciiTheme="minorHAnsi" w:eastAsiaTheme="minorEastAsia" w:cstheme="minorBidi"/>
      <w:sz w:val="22"/>
      <w:szCs w:val="22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har"/>
    <w:uiPriority w:val="99"/>
    <w:unhideWhenUsed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link w:val="Header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Footer">
    <w:name w:val="footer"/>
    <w:basedOn w:val="Normal"/>
    <w:link w:val="Char0"/>
    <w:uiPriority w:val="99"/>
    <w:unhideWhenUsed/>
    <w:pPr>
      <w:widowControl w:val="0"/>
      <w:tabs>
        <w:tab w:val="center" w:pos="4153"/>
        <w:tab w:val="right" w:pos="8306"/>
      </w:tabs>
      <w:snapToGrid w:val="0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link w:val="Footer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header" Target="header1.xml" /><Relationship Id="rId15" Type="http://schemas.openxmlformats.org/officeDocument/2006/relationships/footer" Target="footer1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2025-02-10T16:09:54Z</dcterms:created>
  <dcterms:modified xsi:type="dcterms:W3CDTF">2025-02-10T16:11:05Z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