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8A315" w14:textId="51293C3B" w:rsidR="002D73E6" w:rsidRPr="007D4987" w:rsidRDefault="00000000" w:rsidP="007D4987">
      <w:pPr>
        <w:pStyle w:val="a3"/>
        <w:tabs>
          <w:tab w:val="left" w:pos="4140"/>
        </w:tabs>
        <w:snapToGrid w:val="0"/>
        <w:spacing w:afterLines="50" w:after="156"/>
        <w:ind w:firstLineChars="44" w:firstLine="141"/>
        <w:jc w:val="center"/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</w:pPr>
      <w:bookmarkStart w:id="0" w:name="_Hlk188599733"/>
      <w:r w:rsidRPr="007D4987">
        <w:rPr>
          <w:rFonts w:ascii="黑体" w:eastAsia="黑体" w:hAnsi="黑体" w:cs="Times New Roman"/>
          <w:b/>
          <w:bCs/>
          <w:noProof/>
          <w:color w:val="FF0000"/>
          <w:sz w:val="32"/>
          <w:szCs w:val="32"/>
        </w:rPr>
        <w:drawing>
          <wp:anchor distT="0" distB="0" distL="114300" distR="114300" simplePos="0" relativeHeight="251658752" behindDoc="0" locked="0" layoutInCell="1" allowOverlap="1" wp14:anchorId="6B9EECA9" wp14:editId="4AE9F213">
            <wp:simplePos x="0" y="0"/>
            <wp:positionH relativeFrom="page">
              <wp:posOffset>12065000</wp:posOffset>
            </wp:positionH>
            <wp:positionV relativeFrom="topMargin">
              <wp:posOffset>11226800</wp:posOffset>
            </wp:positionV>
            <wp:extent cx="469900" cy="292100"/>
            <wp:effectExtent l="0" t="0" r="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4987" w:rsidRPr="007D4987">
        <w:rPr>
          <w:rFonts w:ascii="黑体" w:eastAsia="黑体" w:hAnsi="黑体" w:cs="Times New Roman" w:hint="eastAsia"/>
          <w:b/>
          <w:bCs/>
          <w:color w:val="FF0000"/>
          <w:sz w:val="32"/>
          <w:szCs w:val="32"/>
        </w:rPr>
        <w:t>浮力--2025年中考物理复习教材知识点及探究实验考点梳理</w:t>
      </w:r>
    </w:p>
    <w:bookmarkEnd w:id="0"/>
    <w:p w14:paraId="75F60D4F" w14:textId="77777777" w:rsidR="007D4987" w:rsidRDefault="007D4987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Times New Roman" w:hAnsi="Times New Roman" w:cs="Times New Roman" w:hint="eastAsia"/>
          <w:b/>
          <w:bCs/>
          <w:color w:val="000000"/>
          <w:sz w:val="28"/>
          <w:szCs w:val="28"/>
        </w:rPr>
      </w:pPr>
    </w:p>
    <w:p w14:paraId="07B543CF" w14:textId="77777777" w:rsidR="002D73E6" w:rsidRDefault="00000000">
      <w:pPr>
        <w:pStyle w:val="a3"/>
        <w:tabs>
          <w:tab w:val="left" w:pos="4140"/>
        </w:tabs>
        <w:snapToGrid w:val="0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1.浮力定义、决定浮力大小的因素。(了解知道)</w:t>
      </w:r>
    </w:p>
    <w:p w14:paraId="4FF71452" w14:textId="77777777" w:rsidR="002D73E6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2.浮力的大小、浮力的应用、物体的浮沉条件。(理解应用)</w:t>
      </w:r>
    </w:p>
    <w:p w14:paraId="54D36980" w14:textId="77777777" w:rsidR="002D73E6" w:rsidRDefault="002D73E6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4D8339ED" w14:textId="77777777" w:rsidR="002D73E6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BF8A549" wp14:editId="5CE9A7F3">
            <wp:extent cx="900430" cy="191770"/>
            <wp:effectExtent l="0" t="0" r="13970" b="6350"/>
            <wp:docPr id="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浮力</w:t>
      </w:r>
    </w:p>
    <w:p w14:paraId="3E521E8D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浮力的定义：</w:t>
      </w:r>
      <w:r>
        <w:rPr>
          <w:rFonts w:ascii="Times New Roman" w:hAnsi="Times New Roman" w:cs="Times New Roman"/>
          <w:color w:val="000000"/>
        </w:rPr>
        <w:t>一切浸入液体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气体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的物体都受到液体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气体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对它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的力叫浮力。</w:t>
      </w:r>
    </w:p>
    <w:p w14:paraId="6F6ADED0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产生原因：</w:t>
      </w:r>
      <w:r>
        <w:rPr>
          <w:rFonts w:ascii="Times New Roman" w:hAnsi="Times New Roman" w:cs="Times New Roman"/>
          <w:color w:val="000000"/>
        </w:rPr>
        <w:t>液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气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体对物体向上的压力大于向下的压力，上下表面有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。</w:t>
      </w:r>
    </w:p>
    <w:p w14:paraId="71F2B85D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计算公式：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0797A9B8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浮力的方向：</w:t>
      </w:r>
      <w:r>
        <w:rPr>
          <w:rFonts w:ascii="Times New Roman" w:eastAsia="黑体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。</w:t>
      </w:r>
    </w:p>
    <w:p w14:paraId="6056BAE7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测量浮力：</w:t>
      </w:r>
      <w:r>
        <w:rPr>
          <w:rFonts w:ascii="Times New Roman" w:hAnsi="Times New Roman" w:cs="Times New Roman"/>
          <w:color w:val="000000"/>
        </w:rPr>
        <w:t>称重法测浮力：先在空气中用弹簧测力计测出物体的重力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</w:rPr>
        <w:t>，再把物体浸在液体中读出弹簧测力计的示数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拉</w:t>
      </w:r>
      <w:r>
        <w:rPr>
          <w:rFonts w:ascii="Times New Roman" w:hAnsi="Times New Roman" w:cs="Times New Roman"/>
          <w:color w:val="000000"/>
        </w:rPr>
        <w:t>，则物体所受的浮力为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bscript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7A4D1F8F" w14:textId="77777777" w:rsidR="002D73E6" w:rsidRDefault="002D73E6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7BC0A383" w14:textId="77777777" w:rsidR="002D73E6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ADD0B98" wp14:editId="5D12726D">
            <wp:extent cx="900430" cy="191770"/>
            <wp:effectExtent l="0" t="0" r="13970" b="6350"/>
            <wp:docPr id="3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阿基米德原理</w:t>
      </w:r>
    </w:p>
    <w:p w14:paraId="284DCE74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内容：</w:t>
      </w:r>
      <w:r>
        <w:rPr>
          <w:rFonts w:ascii="Times New Roman" w:hAnsi="Times New Roman" w:cs="Times New Roman"/>
          <w:color w:val="000000"/>
        </w:rPr>
        <w:t>浸入液体里的物体受到液体向上的浮力，浮力的大小等于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的重力，即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。</w:t>
      </w:r>
    </w:p>
    <w:p w14:paraId="4BF60757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公式：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液</w:t>
      </w:r>
      <w:proofErr w:type="spellStart"/>
      <w:r>
        <w:rPr>
          <w:rFonts w:ascii="Times New Roman" w:hAnsi="Times New Roman" w:cs="Times New Roman"/>
          <w:i/>
          <w:color w:val="000000"/>
        </w:rPr>
        <w:t>gV</w:t>
      </w:r>
      <w:proofErr w:type="spellEnd"/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，</w:t>
      </w:r>
    </w:p>
    <w:p w14:paraId="38846E38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color w:val="000000"/>
        </w:rPr>
        <w:t>ρ</w:t>
      </w:r>
      <w:proofErr w:type="gramStart"/>
      <w:r>
        <w:rPr>
          <w:rFonts w:ascii="Times New Roman" w:hAnsi="Times New Roman" w:cs="Times New Roman"/>
          <w:color w:val="000000"/>
          <w:vertAlign w:val="subscript"/>
        </w:rPr>
        <w:t>液</w:t>
      </w:r>
      <w:r>
        <w:rPr>
          <w:rFonts w:ascii="Times New Roman" w:hAnsi="Times New Roman" w:cs="Times New Roman"/>
          <w:color w:val="000000"/>
        </w:rPr>
        <w:t>表示</w:t>
      </w:r>
      <w:proofErr w:type="gramEnd"/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，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表示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的体积。</w:t>
      </w:r>
    </w:p>
    <w:p w14:paraId="4B853D79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是指被物体排开的液体重力。</w:t>
      </w:r>
    </w:p>
    <w:p w14:paraId="519430B5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，表示物体所受浮力的大小等于被物体排开液体的重力。</w:t>
      </w:r>
    </w:p>
    <w:p w14:paraId="3D1D8338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是表示被排开液体的体积，当物体浸没在液体里时，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物</w:t>
      </w:r>
      <w:r>
        <w:rPr>
          <w:rFonts w:ascii="Times New Roman" w:hAnsi="Times New Roman" w:cs="Times New Roman"/>
          <w:color w:val="000000"/>
        </w:rPr>
        <w:t>；当物体只有一部分浸入液体里时，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物</w:t>
      </w:r>
      <w:r>
        <w:rPr>
          <w:rFonts w:ascii="Times New Roman" w:hAnsi="Times New Roman" w:cs="Times New Roman"/>
          <w:color w:val="000000"/>
        </w:rPr>
        <w:t>。</w:t>
      </w:r>
    </w:p>
    <w:p w14:paraId="303FD1AA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由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液</w:t>
      </w:r>
      <w:proofErr w:type="spellStart"/>
      <w:r>
        <w:rPr>
          <w:rFonts w:ascii="Times New Roman" w:hAnsi="Times New Roman" w:cs="Times New Roman"/>
          <w:i/>
          <w:color w:val="000000"/>
        </w:rPr>
        <w:t>gV</w:t>
      </w:r>
      <w:proofErr w:type="spellEnd"/>
      <w:proofErr w:type="gramStart"/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可以</w:t>
      </w:r>
      <w:proofErr w:type="gramEnd"/>
      <w:r>
        <w:rPr>
          <w:rFonts w:ascii="Times New Roman" w:hAnsi="Times New Roman" w:cs="Times New Roman"/>
          <w:color w:val="000000"/>
        </w:rPr>
        <w:t>看出，浮力的大小只跟液体的密度和物体排开液体的体积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关，而与物体本身的体积、密度、形状、在液体中的深度、在液体中是否运动、液体的多少等因素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关。</w:t>
      </w:r>
    </w:p>
    <w:p w14:paraId="1B5B23D4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阿基米德原理也适用于气体，但公式中</w:t>
      </w:r>
      <w:r>
        <w:rPr>
          <w:rFonts w:ascii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液</w:t>
      </w:r>
      <w:r>
        <w:rPr>
          <w:rFonts w:ascii="Times New Roman" w:hAnsi="Times New Roman" w:cs="Times New Roman"/>
          <w:color w:val="000000"/>
        </w:rPr>
        <w:t>应改为</w:t>
      </w:r>
      <w:r>
        <w:rPr>
          <w:rFonts w:ascii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气</w:t>
      </w:r>
      <w:r>
        <w:rPr>
          <w:rFonts w:ascii="Times New Roman" w:hAnsi="Times New Roman" w:cs="Times New Roman"/>
          <w:color w:val="000000"/>
        </w:rPr>
        <w:t>。</w:t>
      </w:r>
    </w:p>
    <w:p w14:paraId="127A30EB" w14:textId="77777777" w:rsidR="002D73E6" w:rsidRDefault="002D73E6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74B363FC" w14:textId="77777777" w:rsidR="002D73E6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7BC9FE2" wp14:editId="0A4E643E">
            <wp:extent cx="900430" cy="191770"/>
            <wp:effectExtent l="0" t="0" r="13970" b="6350"/>
            <wp:docPr id="1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物体的沉浮条件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4"/>
        <w:gridCol w:w="3916"/>
      </w:tblGrid>
      <w:tr w:rsidR="002D73E6" w14:paraId="5BE0C293" w14:textId="77777777">
        <w:trPr>
          <w:jc w:val="center"/>
        </w:trPr>
        <w:tc>
          <w:tcPr>
            <w:tcW w:w="2817" w:type="pct"/>
            <w:vAlign w:val="center"/>
          </w:tcPr>
          <w:p w14:paraId="210FB8BA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上浮</w:t>
            </w:r>
          </w:p>
        </w:tc>
        <w:tc>
          <w:tcPr>
            <w:tcW w:w="2183" w:type="pct"/>
            <w:vAlign w:val="center"/>
          </w:tcPr>
          <w:p w14:paraId="732E8CE9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下沉</w:t>
            </w:r>
          </w:p>
        </w:tc>
      </w:tr>
      <w:tr w:rsidR="002D73E6" w14:paraId="6E549E0F" w14:textId="77777777">
        <w:trPr>
          <w:jc w:val="center"/>
        </w:trPr>
        <w:tc>
          <w:tcPr>
            <w:tcW w:w="2817" w:type="pct"/>
            <w:vAlign w:val="center"/>
          </w:tcPr>
          <w:p w14:paraId="58956C06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C684868" wp14:editId="47AEAC3A">
                  <wp:extent cx="612775" cy="694690"/>
                  <wp:effectExtent l="0" t="0" r="12065" b="6350"/>
                  <wp:docPr id="1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3" w:type="pct"/>
            <w:vAlign w:val="center"/>
          </w:tcPr>
          <w:p w14:paraId="775E0E39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1311FD06" wp14:editId="34247B63">
                  <wp:extent cx="612775" cy="694690"/>
                  <wp:effectExtent l="0" t="0" r="12065" b="6350"/>
                  <wp:docPr id="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73E6" w14:paraId="188ACA36" w14:textId="77777777">
        <w:trPr>
          <w:jc w:val="center"/>
        </w:trPr>
        <w:tc>
          <w:tcPr>
            <w:tcW w:w="2817" w:type="pct"/>
            <w:vAlign w:val="center"/>
          </w:tcPr>
          <w:p w14:paraId="3F40A14E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2183" w:type="pct"/>
            <w:vAlign w:val="center"/>
          </w:tcPr>
          <w:p w14:paraId="2D7910EB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</w:tr>
      <w:tr w:rsidR="002D73E6" w14:paraId="03D3A369" w14:textId="77777777">
        <w:trPr>
          <w:jc w:val="center"/>
        </w:trPr>
        <w:tc>
          <w:tcPr>
            <w:tcW w:w="2817" w:type="pct"/>
            <w:vAlign w:val="center"/>
          </w:tcPr>
          <w:p w14:paraId="1F7C2DFF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2183" w:type="pct"/>
            <w:vAlign w:val="center"/>
          </w:tcPr>
          <w:p w14:paraId="79FD41D6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</w:tr>
      <w:tr w:rsidR="002D73E6" w14:paraId="0966BF98" w14:textId="77777777">
        <w:trPr>
          <w:jc w:val="center"/>
        </w:trPr>
        <w:tc>
          <w:tcPr>
            <w:tcW w:w="5000" w:type="pct"/>
            <w:gridSpan w:val="2"/>
            <w:vAlign w:val="center"/>
          </w:tcPr>
          <w:p w14:paraId="69309F93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物体处于运动状态，受到的是非平衡力</w:t>
            </w:r>
          </w:p>
        </w:tc>
      </w:tr>
    </w:tbl>
    <w:p w14:paraId="45D0E0FE" w14:textId="77777777" w:rsidR="002D73E6" w:rsidRDefault="002D73E6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2991"/>
        <w:gridCol w:w="2989"/>
      </w:tblGrid>
      <w:tr w:rsidR="002D73E6" w14:paraId="0BF3CF21" w14:textId="77777777">
        <w:trPr>
          <w:jc w:val="center"/>
        </w:trPr>
        <w:tc>
          <w:tcPr>
            <w:tcW w:w="1667" w:type="pct"/>
            <w:vAlign w:val="center"/>
          </w:tcPr>
          <w:p w14:paraId="795441A4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漂浮</w:t>
            </w:r>
          </w:p>
        </w:tc>
        <w:tc>
          <w:tcPr>
            <w:tcW w:w="1667" w:type="pct"/>
            <w:vAlign w:val="center"/>
          </w:tcPr>
          <w:p w14:paraId="30673AD2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悬浮</w:t>
            </w:r>
          </w:p>
        </w:tc>
        <w:tc>
          <w:tcPr>
            <w:tcW w:w="1666" w:type="pct"/>
            <w:vAlign w:val="center"/>
          </w:tcPr>
          <w:p w14:paraId="03486914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沉底</w:t>
            </w:r>
          </w:p>
        </w:tc>
      </w:tr>
      <w:tr w:rsidR="002D73E6" w14:paraId="5B5CAE99" w14:textId="77777777">
        <w:trPr>
          <w:jc w:val="center"/>
        </w:trPr>
        <w:tc>
          <w:tcPr>
            <w:tcW w:w="1667" w:type="pct"/>
            <w:vAlign w:val="center"/>
          </w:tcPr>
          <w:p w14:paraId="235DD492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69E653F" wp14:editId="359F0B63">
                  <wp:extent cx="612775" cy="830580"/>
                  <wp:effectExtent l="0" t="0" r="12065" b="7620"/>
                  <wp:docPr id="4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vAlign w:val="center"/>
          </w:tcPr>
          <w:p w14:paraId="61B0BC9E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184A537" wp14:editId="48C2F710">
                  <wp:extent cx="612775" cy="694690"/>
                  <wp:effectExtent l="0" t="0" r="12065" b="6350"/>
                  <wp:docPr id="26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694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vAlign w:val="center"/>
          </w:tcPr>
          <w:p w14:paraId="5440F751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A8CF09C" wp14:editId="0BF77BAC">
                  <wp:extent cx="612775" cy="890270"/>
                  <wp:effectExtent l="0" t="0" r="12065" b="8890"/>
                  <wp:docPr id="17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775" cy="89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73E6" w14:paraId="389D939D" w14:textId="77777777">
        <w:trPr>
          <w:jc w:val="center"/>
        </w:trPr>
        <w:tc>
          <w:tcPr>
            <w:tcW w:w="1667" w:type="pct"/>
            <w:vAlign w:val="center"/>
          </w:tcPr>
          <w:p w14:paraId="0DA30B10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1667" w:type="pct"/>
            <w:vAlign w:val="center"/>
          </w:tcPr>
          <w:p w14:paraId="42EC125E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1667" w:type="pct"/>
            <w:vAlign w:val="center"/>
          </w:tcPr>
          <w:p w14:paraId="75898AC5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/>
                <w:color w:val="000000"/>
              </w:rPr>
              <w:t>＋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支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</w:tr>
      <w:tr w:rsidR="002D73E6" w14:paraId="2BD58790" w14:textId="77777777">
        <w:trPr>
          <w:jc w:val="center"/>
        </w:trPr>
        <w:tc>
          <w:tcPr>
            <w:tcW w:w="1667" w:type="pct"/>
            <w:vAlign w:val="center"/>
          </w:tcPr>
          <w:p w14:paraId="1034C52E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  <w:p w14:paraId="537D32B4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排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1667" w:type="pct"/>
            <w:vAlign w:val="center"/>
          </w:tcPr>
          <w:p w14:paraId="050EF7B0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  <w:p w14:paraId="2A40DBAD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排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  <w:tc>
          <w:tcPr>
            <w:tcW w:w="1667" w:type="pct"/>
            <w:vAlign w:val="center"/>
          </w:tcPr>
          <w:p w14:paraId="1538534B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  <w:p w14:paraId="2CE016C0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排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V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物</w:t>
            </w:r>
          </w:p>
        </w:tc>
      </w:tr>
      <w:tr w:rsidR="002D73E6" w14:paraId="65CA617D" w14:textId="77777777">
        <w:trPr>
          <w:jc w:val="center"/>
        </w:trPr>
        <w:tc>
          <w:tcPr>
            <w:tcW w:w="1667" w:type="pct"/>
            <w:vAlign w:val="center"/>
          </w:tcPr>
          <w:p w14:paraId="39BE618D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是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上浮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的最终状态</w:t>
            </w:r>
          </w:p>
        </w:tc>
        <w:tc>
          <w:tcPr>
            <w:tcW w:w="1667" w:type="pct"/>
            <w:vAlign w:val="center"/>
          </w:tcPr>
          <w:p w14:paraId="57B12794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可以停留在液面下任何地方且不触底</w:t>
            </w:r>
          </w:p>
        </w:tc>
        <w:tc>
          <w:tcPr>
            <w:tcW w:w="1667" w:type="pct"/>
            <w:vAlign w:val="center"/>
          </w:tcPr>
          <w:p w14:paraId="42482BF0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是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下沉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的最终状态</w:t>
            </w:r>
          </w:p>
        </w:tc>
      </w:tr>
      <w:tr w:rsidR="002D73E6" w14:paraId="5D586E94" w14:textId="77777777">
        <w:trPr>
          <w:jc w:val="center"/>
        </w:trPr>
        <w:tc>
          <w:tcPr>
            <w:tcW w:w="1" w:type="pct"/>
            <w:gridSpan w:val="3"/>
            <w:vAlign w:val="center"/>
          </w:tcPr>
          <w:p w14:paraId="200AE74E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物体处于静止状态，受力平衡</w:t>
            </w:r>
          </w:p>
        </w:tc>
      </w:tr>
    </w:tbl>
    <w:p w14:paraId="24971C67" w14:textId="77777777" w:rsidR="002D73E6" w:rsidRDefault="002D73E6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54295FD4" w14:textId="77777777" w:rsidR="002D73E6" w:rsidRDefault="002D73E6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524E1BA3" w14:textId="77777777" w:rsidR="002D73E6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05037A6" wp14:editId="10739DB2">
            <wp:extent cx="900430" cy="191770"/>
            <wp:effectExtent l="0" t="0" r="13970" b="6350"/>
            <wp:docPr id="3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3"/>
                    <pic:cNvPicPr>
                      <a:picLocks noChangeAspect="1"/>
                    </pic:cNvPicPr>
                  </pic:nvPicPr>
                  <pic:blipFill>
                    <a:blip r:embed="rId7" r:link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知识点四　浮沉条件的应用</w:t>
      </w:r>
    </w:p>
    <w:p w14:paraId="19870AF8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轮船</w:t>
      </w:r>
    </w:p>
    <w:p w14:paraId="6CBC7BE5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排水量：轮船满载时排开水的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15E9FC0D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原理：把密度大于水的材料做成空心，可以使排开水的体积增大，从而增大浮力。</w:t>
      </w:r>
    </w:p>
    <w:p w14:paraId="4C773BF0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浮力的计算：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m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船</w:t>
      </w:r>
      <w:r>
        <w:rPr>
          <w:rFonts w:ascii="Times New Roman" w:hAnsi="Times New Roman" w:cs="Times New Roman"/>
          <w:color w:val="000000"/>
        </w:rPr>
        <w:t>＋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货</w:t>
      </w:r>
      <w:r>
        <w:rPr>
          <w:rFonts w:ascii="Times New Roman" w:hAnsi="Times New Roman" w:cs="Times New Roman"/>
          <w:color w:val="000000"/>
        </w:rPr>
        <w:t>。</w:t>
      </w:r>
    </w:p>
    <w:p w14:paraId="15434F64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潜水艇</w:t>
      </w:r>
      <w:r>
        <w:rPr>
          <w:rFonts w:ascii="Times New Roman" w:hAnsi="Times New Roman" w:cs="Times New Roman"/>
          <w:color w:val="000000"/>
        </w:rPr>
        <w:t>：通过改变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来实现浮沉。</w:t>
      </w:r>
    </w:p>
    <w:p w14:paraId="524963B4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气球和飞艇</w:t>
      </w:r>
      <w:r>
        <w:rPr>
          <w:rFonts w:ascii="Times New Roman" w:hAnsi="Times New Roman" w:cs="Times New Roman"/>
          <w:color w:val="000000"/>
        </w:rPr>
        <w:t>：充入的是密度比空气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的气体，氢气球利用放气来控制体积，实现下降。热气球利用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</w:t>
      </w:r>
      <w:r>
        <w:rPr>
          <w:rFonts w:ascii="Times New Roman" w:hAnsi="Times New Roman" w:cs="Times New Roman"/>
          <w:color w:val="000000"/>
        </w:rPr>
        <w:t>，实现下降。</w:t>
      </w:r>
    </w:p>
    <w:p w14:paraId="6482C8F4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密度计</w:t>
      </w:r>
      <w:r>
        <w:rPr>
          <w:rFonts w:ascii="Times New Roman" w:hAnsi="Times New Roman" w:cs="Times New Roman"/>
          <w:color w:val="000000"/>
        </w:rPr>
        <w:t>：根据物体漂浮条件：浮力等于自身重力和阿基米德原理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液</w:t>
      </w:r>
      <w:proofErr w:type="spellStart"/>
      <w:r>
        <w:rPr>
          <w:rFonts w:ascii="Times New Roman" w:hAnsi="Times New Roman" w:cs="Times New Roman"/>
          <w:i/>
          <w:color w:val="000000"/>
        </w:rPr>
        <w:t>gV</w:t>
      </w:r>
      <w:proofErr w:type="spellEnd"/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制成。测量液体密度时，密度计浸入液体的体积越大，表明待测液体的密度越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08642D4F" w14:textId="77777777" w:rsidR="002D73E6" w:rsidRDefault="002D73E6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062ADC10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E756698" wp14:editId="38EDA026">
            <wp:extent cx="1316990" cy="240665"/>
            <wp:effectExtent l="0" t="0" r="8890" b="3175"/>
            <wp:docPr id="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8F34E" w14:textId="77777777" w:rsidR="002D73E6" w:rsidRDefault="002D73E6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0"/>
        <w:gridCol w:w="5020"/>
      </w:tblGrid>
      <w:tr w:rsidR="002D73E6" w14:paraId="292EF562" w14:textId="77777777">
        <w:trPr>
          <w:jc w:val="center"/>
        </w:trPr>
        <w:tc>
          <w:tcPr>
            <w:tcW w:w="2202" w:type="pct"/>
            <w:vAlign w:val="center"/>
          </w:tcPr>
          <w:p w14:paraId="4AAAD898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2798" w:type="pct"/>
            <w:vAlign w:val="center"/>
          </w:tcPr>
          <w:p w14:paraId="17441038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2D73E6" w14:paraId="61DD54EE" w14:textId="77777777">
        <w:trPr>
          <w:jc w:val="center"/>
        </w:trPr>
        <w:tc>
          <w:tcPr>
            <w:tcW w:w="2202" w:type="pct"/>
            <w:vAlign w:val="center"/>
          </w:tcPr>
          <w:p w14:paraId="09887D8E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F259DDC" wp14:editId="3125C269">
                  <wp:extent cx="970915" cy="845820"/>
                  <wp:effectExtent l="0" t="0" r="4445" b="7620"/>
                  <wp:docPr id="28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915" cy="845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44578F7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P50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10.1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798" w:type="pct"/>
            <w:vAlign w:val="center"/>
          </w:tcPr>
          <w:p w14:paraId="083E8768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浮力的计算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均匀的长方体浸没在液体中，如图，它的底面积为</w:t>
            </w:r>
            <w:r>
              <w:rPr>
                <w:rFonts w:ascii="Times New Roman" w:hAnsi="Times New Roman" w:cs="Times New Roman"/>
                <w:i/>
                <w:color w:val="000000"/>
              </w:rPr>
              <w:t>S</w:t>
            </w:r>
            <w:r>
              <w:rPr>
                <w:rFonts w:ascii="Times New Roman" w:hAnsi="Times New Roman" w:cs="Times New Roman"/>
                <w:color w:val="000000"/>
              </w:rPr>
              <w:t>，上表面所处深度为</w:t>
            </w:r>
            <w:r>
              <w:rPr>
                <w:rFonts w:ascii="Times New Roman" w:hAnsi="Times New Roman" w:cs="Times New Roman"/>
                <w:i/>
                <w:color w:val="000000"/>
              </w:rPr>
              <w:t>h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，下表面所处深度为</w:t>
            </w:r>
            <w:r>
              <w:rPr>
                <w:rFonts w:ascii="Times New Roman" w:hAnsi="Times New Roman" w:cs="Times New Roman"/>
                <w:i/>
                <w:color w:val="000000"/>
              </w:rPr>
              <w:t>h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，则长方体下表面所受到液体的压力表达式为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，浮力表达式为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液体密度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液</w:t>
            </w:r>
            <w:r>
              <w:rPr>
                <w:rFonts w:ascii="Times New Roman" w:hAnsi="Times New Roman" w:cs="Times New Roman"/>
                <w:color w:val="000000"/>
              </w:rPr>
              <w:t>和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</w:rPr>
              <w:t>为已知量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。如果物体密度为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</w:rPr>
              <w:t>，物体挂在弹簧测力计下面浸没在上面液体中，测力计示数表达式为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_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vertAlign w:val="subscript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   </w:t>
            </w:r>
          </w:p>
        </w:tc>
      </w:tr>
      <w:tr w:rsidR="002D73E6" w14:paraId="27D44FE8" w14:textId="77777777">
        <w:trPr>
          <w:jc w:val="center"/>
        </w:trPr>
        <w:tc>
          <w:tcPr>
            <w:tcW w:w="2202" w:type="pct"/>
            <w:vAlign w:val="center"/>
          </w:tcPr>
          <w:p w14:paraId="0310187D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10A0068C" wp14:editId="6627D883">
                  <wp:extent cx="1728470" cy="1139825"/>
                  <wp:effectExtent l="0" t="0" r="8890" b="3175"/>
                  <wp:docPr id="24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470" cy="1139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8827B6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P59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10.3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798" w:type="pct"/>
            <w:vAlign w:val="center"/>
          </w:tcPr>
          <w:p w14:paraId="516842B7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浮力的应用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潜水艇水中悬浮时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浮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G</w:t>
            </w:r>
            <w:r>
              <w:rPr>
                <w:rFonts w:ascii="Times New Roman" w:hAnsi="Times New Roman" w:cs="Times New Roman"/>
                <w:color w:val="000000"/>
              </w:rPr>
              <w:t>，处于不同深度时浮力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相同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不同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。向水舱注水时实现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，当压缩空气注入水舱将一部分水排出，潜水艇将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上浮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下沉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2D73E6" w14:paraId="506CCC65" w14:textId="77777777">
        <w:trPr>
          <w:jc w:val="center"/>
        </w:trPr>
        <w:tc>
          <w:tcPr>
            <w:tcW w:w="2202" w:type="pct"/>
            <w:vAlign w:val="center"/>
          </w:tcPr>
          <w:p w14:paraId="170A4090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21AA0783" wp14:editId="12EEF1FA">
                  <wp:extent cx="1045210" cy="923290"/>
                  <wp:effectExtent l="0" t="0" r="6350" b="6350"/>
                  <wp:docPr id="8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210" cy="923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5BA083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八下</w:t>
            </w:r>
            <w:r>
              <w:rPr>
                <w:rFonts w:ascii="Times New Roman" w:hAnsi="Times New Roman" w:cs="Times New Roman"/>
                <w:color w:val="000000"/>
              </w:rPr>
              <w:t>P60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10.3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798" w:type="pct"/>
            <w:vAlign w:val="center"/>
          </w:tcPr>
          <w:p w14:paraId="7929B760" w14:textId="77777777" w:rsidR="002D73E6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浮力的应用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图乙和图丙中密度计受到的浮力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乙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F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丙</w:t>
            </w:r>
            <w:r>
              <w:rPr>
                <w:rFonts w:ascii="Times New Roman" w:hAnsi="Times New Roman" w:cs="Times New Roman"/>
                <w:color w:val="000000"/>
              </w:rPr>
              <w:t>，液体密度的大小为：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乙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color w:val="000000"/>
              </w:rPr>
              <w:t>ρ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丙</w:t>
            </w:r>
            <w:r>
              <w:rPr>
                <w:rFonts w:ascii="Times New Roman" w:hAnsi="Times New Roman" w:cs="Times New Roman"/>
                <w:color w:val="000000"/>
              </w:rPr>
              <w:t>，密度计刻度是上面数值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下面数值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均选填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＞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＜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＝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14:paraId="78EA1588" w14:textId="77777777" w:rsidR="002D73E6" w:rsidRDefault="002D73E6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4748F040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3C5BEF0" wp14:editId="043AE318">
            <wp:extent cx="5327650" cy="297180"/>
            <wp:effectExtent l="0" t="0" r="6350" b="7620"/>
            <wp:docPr id="9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4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5AC2D" w14:textId="77777777" w:rsidR="002D73E6" w:rsidRDefault="002D73E6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2A1B2DE4" w14:textId="77777777" w:rsidR="002D73E6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226C464" wp14:editId="044924C5">
            <wp:extent cx="786130" cy="191770"/>
            <wp:effectExtent l="0" t="0" r="6350" b="6350"/>
            <wp:docPr id="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5"/>
                    <pic:cNvPicPr>
                      <a:picLocks noChangeAspect="1"/>
                    </pic:cNvPicPr>
                  </pic:nvPicPr>
                  <pic:blipFill>
                    <a:blip r:embed="rId21" r:link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探究浮力的大小跟哪些因素有关</w:t>
      </w:r>
    </w:p>
    <w:p w14:paraId="6FBC3ABF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2326B710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eastAsia="黑体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实验装置图</w:t>
      </w:r>
    </w:p>
    <w:p w14:paraId="1F499617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05145763" wp14:editId="78691ED1">
            <wp:extent cx="986155" cy="1243330"/>
            <wp:effectExtent l="0" t="0" r="4445" b="6350"/>
            <wp:docPr id="1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12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3D03E6B" wp14:editId="16F790E0">
            <wp:extent cx="1090930" cy="1242060"/>
            <wp:effectExtent l="0" t="0" r="6350" b="7620"/>
            <wp:docPr id="14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27D9A8C" wp14:editId="179EB70B">
            <wp:extent cx="666115" cy="1242060"/>
            <wp:effectExtent l="0" t="0" r="4445" b="7620"/>
            <wp:docPr id="2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FA973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实验操作要点</w:t>
      </w:r>
    </w:p>
    <w:p w14:paraId="24E48A5A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要探究浮力与物体浸在液体中的体积的关系，应控制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不变，改变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</w:t>
      </w:r>
      <w:r>
        <w:rPr>
          <w:rFonts w:ascii="Times New Roman" w:hAnsi="Times New Roman" w:cs="Times New Roman"/>
          <w:color w:val="000000"/>
        </w:rPr>
        <w:t>，观察并记录弹簧测力计的示数。</w:t>
      </w:r>
    </w:p>
    <w:p w14:paraId="6E9C75E9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要探究浮力的大小与液体密度的关系，应控制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</w:t>
      </w:r>
      <w:r>
        <w:rPr>
          <w:rFonts w:ascii="Times New Roman" w:hAnsi="Times New Roman" w:cs="Times New Roman"/>
          <w:color w:val="000000"/>
        </w:rPr>
        <w:t>不变，改变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，观察并记录弹簧测力计的示数。</w:t>
      </w:r>
    </w:p>
    <w:p w14:paraId="036455F9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要探究浮力的大小与物体浸入液体中深度的关系，可选择图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实验，观察并记录弹簧测力计的示数。</w:t>
      </w:r>
    </w:p>
    <w:p w14:paraId="3B42DB58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0EE5870E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</w:p>
    <w:p w14:paraId="167ACD86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物体在液体中所受浮力的大小，跟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</w:t>
      </w:r>
      <w:r>
        <w:rPr>
          <w:rFonts w:ascii="Times New Roman" w:hAnsi="Times New Roman" w:cs="Times New Roman"/>
          <w:color w:val="000000"/>
        </w:rPr>
        <w:t>有关。</w:t>
      </w:r>
    </w:p>
    <w:p w14:paraId="002B5251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物体浸入液体中的体积越大，液体的密度越大，物体所受的浮力越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1901AF97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浮力大小与物体浸在液体中的深度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70B9F63E" w14:textId="77777777" w:rsidR="002D73E6" w:rsidRDefault="002D73E6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29288E2F" w14:textId="77777777" w:rsidR="002D73E6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EE0CDBB" wp14:editId="51414344">
            <wp:extent cx="838200" cy="190500"/>
            <wp:effectExtent l="0" t="0" r="0" b="762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实验二　探究浮力的大小跟排开液体所受重力的关系</w:t>
      </w:r>
    </w:p>
    <w:p w14:paraId="13E36F14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1729091E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实验装置图</w:t>
      </w:r>
    </w:p>
    <w:p w14:paraId="1C4F75E1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FBE7AB8" wp14:editId="5976B7B7">
            <wp:extent cx="633730" cy="1139825"/>
            <wp:effectExtent l="0" t="0" r="6350" b="3175"/>
            <wp:docPr id="3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A72BD46" wp14:editId="5ED3FF71">
            <wp:extent cx="1499870" cy="1318260"/>
            <wp:effectExtent l="0" t="0" r="8890" b="7620"/>
            <wp:docPr id="3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9F222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实验操作要点</w:t>
      </w:r>
    </w:p>
    <w:p w14:paraId="0E7AE170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先测量空桶的重力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。</w:t>
      </w:r>
    </w:p>
    <w:p w14:paraId="1B274C6C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再测量物体的重力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。</w:t>
      </w:r>
    </w:p>
    <w:p w14:paraId="4DAB90B1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把物体浸没在装满水的溢水杯中，读出测力计的示数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>。</w:t>
      </w:r>
    </w:p>
    <w:p w14:paraId="49DABEC0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测出桶和排开水的总重力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4</w:t>
      </w:r>
      <w:r>
        <w:rPr>
          <w:rFonts w:ascii="Times New Roman" w:hAnsi="Times New Roman" w:cs="Times New Roman"/>
          <w:color w:val="000000"/>
        </w:rPr>
        <w:t>。</w:t>
      </w:r>
    </w:p>
    <w:p w14:paraId="67D4AD88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651215D1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实验结论</w:t>
      </w:r>
      <w:r>
        <w:rPr>
          <w:rFonts w:ascii="Times New Roman" w:hAnsi="Times New Roman" w:cs="Times New Roman"/>
          <w:color w:val="000000"/>
        </w:rPr>
        <w:t>：浸在液体中的物体受到方向为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的浮力作用，浮力大小等于它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</w:t>
      </w:r>
      <w:r>
        <w:rPr>
          <w:rFonts w:ascii="Times New Roman" w:hAnsi="Times New Roman" w:cs="Times New Roman"/>
          <w:color w:val="000000"/>
        </w:rPr>
        <w:t>，即</w:t>
      </w:r>
      <w:r>
        <w:rPr>
          <w:rFonts w:ascii="Times New Roman" w:hAnsi="Times New Roman" w:cs="Times New Roman"/>
          <w:i/>
          <w:color w:val="000000"/>
        </w:rPr>
        <w:t>F</w:t>
      </w:r>
      <w:r>
        <w:rPr>
          <w:rFonts w:ascii="Times New Roman" w:hAnsi="Times New Roman" w:cs="Times New Roman"/>
          <w:color w:val="000000"/>
          <w:vertAlign w:val="subscript"/>
        </w:rPr>
        <w:t>浮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/>
          <w:i/>
          <w:color w:val="000000"/>
        </w:rPr>
        <w:t>G</w:t>
      </w:r>
      <w:r>
        <w:rPr>
          <w:rFonts w:ascii="Times New Roman" w:hAnsi="Times New Roman" w:cs="Times New Roman"/>
          <w:color w:val="000000"/>
          <w:vertAlign w:val="subscript"/>
        </w:rPr>
        <w:t>排</w:t>
      </w:r>
      <w:r>
        <w:rPr>
          <w:rFonts w:ascii="Times New Roman" w:hAnsi="Times New Roman" w:cs="Times New Roman"/>
          <w:color w:val="000000"/>
        </w:rPr>
        <w:t>。</w:t>
      </w:r>
    </w:p>
    <w:p w14:paraId="01DBE3D9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6BC0A50A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．物体浸入液体后不能接触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和容器壁。</w:t>
      </w:r>
    </w:p>
    <w:p w14:paraId="58886D17" w14:textId="77777777" w:rsidR="002D73E6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．要验证阿基米德原理，物体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一定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不一定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要浸没在液体中。</w:t>
      </w:r>
    </w:p>
    <w:p w14:paraId="04CDF0E3" w14:textId="77777777" w:rsidR="002D73E6" w:rsidRDefault="002D73E6">
      <w:pPr>
        <w:rPr>
          <w:szCs w:val="21"/>
        </w:rPr>
      </w:pPr>
    </w:p>
    <w:sectPr w:rsidR="002D73E6">
      <w:headerReference w:type="default" r:id="rId30"/>
      <w:footerReference w:type="default" r:id="rId31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EB4D8" w14:textId="77777777" w:rsidR="00B106D1" w:rsidRDefault="00B106D1">
      <w:r>
        <w:separator/>
      </w:r>
    </w:p>
  </w:endnote>
  <w:endnote w:type="continuationSeparator" w:id="0">
    <w:p w14:paraId="31E05DA1" w14:textId="77777777" w:rsidR="00B106D1" w:rsidRDefault="00B10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3EDBB" w14:textId="77777777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3A4D5A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4482DA4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A63D5" w14:textId="77777777" w:rsidR="00B106D1" w:rsidRDefault="00B106D1">
      <w:r>
        <w:separator/>
      </w:r>
    </w:p>
  </w:footnote>
  <w:footnote w:type="continuationSeparator" w:id="0">
    <w:p w14:paraId="34EEE479" w14:textId="77777777" w:rsidR="00B106D1" w:rsidRDefault="00B10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4CA7A" w14:textId="77777777" w:rsidR="004151FC" w:rsidRDefault="00000000">
    <w:pPr>
      <w:pBdr>
        <w:bottom w:val="none" w:sz="0" w:space="1" w:color="auto"/>
      </w:pBdr>
      <w:snapToGrid w:val="0"/>
      <w:rPr>
        <w:kern w:val="0"/>
        <w:sz w:val="2"/>
        <w:szCs w:val="2"/>
      </w:rPr>
    </w:pPr>
    <w:r>
      <w:pict w14:anchorId="6FB6B8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4FCB03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3E6"/>
    <w:rsid w:val="002D73E6"/>
    <w:rsid w:val="004151FC"/>
    <w:rsid w:val="007D4987"/>
    <w:rsid w:val="00B106D1"/>
    <w:rsid w:val="00B16C70"/>
    <w:rsid w:val="00C02FC6"/>
    <w:rsid w:val="0F5500B5"/>
    <w:rsid w:val="11D86877"/>
    <w:rsid w:val="3A307F67"/>
    <w:rsid w:val="4F824AB9"/>
    <w:rsid w:val="71C31235"/>
    <w:rsid w:val="742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0BF62736"/>
  <w15:docId w15:val="{AEC0D985-3DD6-4E0A-B156-E701CF2BD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&#23454;&#39564;&#25506;&#31350;.TIF" TargetMode="External"/><Relationship Id="rId29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&#25945;&#26448;&#22270;&#29255;&#35299;&#35835;.TIF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&#32771;&#28857;.tif" TargetMode="External"/><Relationship Id="rId27" Type="http://schemas.openxmlformats.org/officeDocument/2006/relationships/image" Target="&#32771;&#28857;&#22823;.tif" TargetMode="External"/><Relationship Id="rId30" Type="http://schemas.openxmlformats.org/officeDocument/2006/relationships/header" Target="header1.xml"/><Relationship Id="rId8" Type="http://schemas.openxmlformats.org/officeDocument/2006/relationships/image" Target="&#30693;&#35782;&#28857;.ti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366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2025-02-04T01:05:00Z</dcterms:created>
  <dcterms:modified xsi:type="dcterms:W3CDTF">2025-01-24T00:28:00Z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