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D372" w14:textId="77777777" w:rsidR="00E0294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eastAsia="宋体"/>
          <w:sz w:val="28"/>
          <w:szCs w:val="28"/>
        </w:rPr>
        <w:t xml:space="preserve">　</w:t>
      </w:r>
      <w:r>
        <w:rPr>
          <w:rFonts w:eastAsia="宋体"/>
          <w:b/>
          <w:sz w:val="28"/>
          <w:szCs w:val="28"/>
        </w:rPr>
        <w:t>探究串、并联电路中的电压</w:t>
      </w:r>
    </w:p>
    <w:p w14:paraId="4DEE6733" w14:textId="77777777" w:rsidR="00E0294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教学目标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4DF9DE80" w14:textId="77777777" w:rsidR="00E0294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E1A79DA" wp14:editId="08C18A4C">
            <wp:extent cx="58420" cy="146050"/>
            <wp:effectExtent l="0" t="0" r="17780" b="6350"/>
            <wp:docPr id="232" name="5左黑括号.EPS" descr="id:21474887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5左黑括号.EPS" descr="id:214748879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知识目标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3E340E2" wp14:editId="403CC537">
            <wp:extent cx="58420" cy="146050"/>
            <wp:effectExtent l="0" t="0" r="17780" b="6350"/>
            <wp:docPr id="233" name="5右黑括号.EPS" descr="id:21474888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5右黑括号.EPS" descr="id:214748880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9BF94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探究串、并联电路中电压的规律。</w:t>
      </w:r>
    </w:p>
    <w:p w14:paraId="0D973389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练习连接电路和使用电压表的技能。</w:t>
      </w:r>
    </w:p>
    <w:p w14:paraId="7CA0CD08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会利用串、并联电路电压的规律解题。</w:t>
      </w:r>
    </w:p>
    <w:p w14:paraId="3FE6A9F0" w14:textId="77777777" w:rsidR="00E0294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666A1C6" wp14:editId="5A591E1E">
            <wp:extent cx="58420" cy="146050"/>
            <wp:effectExtent l="0" t="0" r="17780" b="6350"/>
            <wp:docPr id="234" name="5左黑括号.EPS" descr="id:21474888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5左黑括号.EPS" descr="id:2147488807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能力目标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7E54209" wp14:editId="212324A5">
            <wp:extent cx="58420" cy="146050"/>
            <wp:effectExtent l="0" t="0" r="17780" b="6350"/>
            <wp:docPr id="235" name="5右黑括号.EPS" descr="id:21474888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5右黑括号.EPS" descr="id:2147488814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23BF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通过探究实验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学会使用电压表测量用电器两端的电压。</w:t>
      </w:r>
    </w:p>
    <w:p w14:paraId="45F21BC5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能运用实验法、数据分析法归纳总结物理规律。</w:t>
      </w:r>
    </w:p>
    <w:p w14:paraId="7420360C" w14:textId="77777777" w:rsidR="00E0294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C418B75" wp14:editId="598FE636">
            <wp:extent cx="58420" cy="146050"/>
            <wp:effectExtent l="0" t="0" r="17780" b="6350"/>
            <wp:docPr id="236" name="5左黑括号.EPS" descr="id:21474888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5左黑括号.EPS" descr="id:2147488821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素养目标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07F963D" wp14:editId="39B355DD">
            <wp:extent cx="58420" cy="146050"/>
            <wp:effectExtent l="0" t="0" r="17780" b="6350"/>
            <wp:docPr id="237" name="5右黑括号.EPS" descr="id:21474888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5右黑括号.EPS" descr="id:2147488828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65044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利用生动有趣的实验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激发学生自主探究的欲望。</w:t>
      </w:r>
    </w:p>
    <w:p w14:paraId="5D01F560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培养学生严谨的科学态度与协作精神。</w:t>
      </w:r>
    </w:p>
    <w:p w14:paraId="2F2F5851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培养学生爱科学、用科学的意识。</w:t>
      </w:r>
    </w:p>
    <w:p w14:paraId="465BD93E" w14:textId="77777777" w:rsidR="00E0294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教学重难点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4CA9F3BE" w14:textId="77777777" w:rsidR="00E0294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FF1BF80" wp14:editId="684C69FD">
            <wp:extent cx="58420" cy="146050"/>
            <wp:effectExtent l="0" t="0" r="17780" b="6350"/>
            <wp:docPr id="238" name="5左黑括号.EPS" descr="id:214748883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5左黑括号.EPS" descr="id:214748883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教学重点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68AFC9B" wp14:editId="2D099D27">
            <wp:extent cx="58420" cy="146050"/>
            <wp:effectExtent l="0" t="0" r="17780" b="6350"/>
            <wp:docPr id="239" name="5右黑括号.EPS" descr="id:21474888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5右黑括号.EPS" descr="id:2147488842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8A028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通过实验探究串、并联电路中电压的规律。</w:t>
      </w:r>
    </w:p>
    <w:p w14:paraId="1324FA19" w14:textId="77777777" w:rsidR="00E02949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4DEA8A6" wp14:editId="4CF8CD15">
            <wp:extent cx="58420" cy="146050"/>
            <wp:effectExtent l="0" t="0" r="17780" b="6350"/>
            <wp:docPr id="240" name="5左黑括号.EPS" descr="id:21474888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5左黑括号.EPS" descr="id:2147488849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教学难点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FE0843A" wp14:editId="633DB0F6">
            <wp:extent cx="58420" cy="146050"/>
            <wp:effectExtent l="0" t="0" r="17780" b="6350"/>
            <wp:docPr id="241" name="5右黑括号.EPS" descr="id:21474888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5右黑括号.EPS" descr="id:2147488856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4336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学生能自主设计实验并归纳得出恰当的结论。</w:t>
      </w:r>
    </w:p>
    <w:p w14:paraId="3B6E35F3" w14:textId="77777777" w:rsidR="00E0294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教学过程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0E18821F" w14:textId="77777777" w:rsidR="00E02949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一、新课导入</w:t>
      </w:r>
    </w:p>
    <w:p w14:paraId="5D44A6BE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电路有串联和并联之分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几个规格相同的小灯泡串联在两节电池上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小灯泡的灯丝只能发出一点点暗红的光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可是将它们并联在两节干电池两端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就要比刚刚串联时亮多了</w:t>
      </w:r>
      <w:r>
        <w:rPr>
          <w:rFonts w:ascii="宋体" w:eastAsia="宋体" w:hAnsi="宋体"/>
          <w:sz w:val="28"/>
          <w:szCs w:val="28"/>
        </w:rPr>
        <w:t>！</w:t>
      </w:r>
      <w:r>
        <w:rPr>
          <w:rFonts w:eastAsia="宋体"/>
          <w:sz w:val="28"/>
          <w:szCs w:val="28"/>
        </w:rPr>
        <w:t>这是因为串联电路的电压与并联电路的电压特点不同导致的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那么串、并联电路的电压都有什么样的特点呢</w:t>
      </w:r>
      <w:r>
        <w:rPr>
          <w:rFonts w:ascii="宋体" w:eastAsia="宋体" w:hAnsi="宋体"/>
          <w:sz w:val="28"/>
          <w:szCs w:val="28"/>
        </w:rPr>
        <w:t>？</w:t>
      </w:r>
    </w:p>
    <w:p w14:paraId="2DBDABCE" w14:textId="77777777" w:rsidR="00E02949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二、教学步骤</w:t>
      </w:r>
    </w:p>
    <w:p w14:paraId="6074BD13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lastRenderedPageBreak/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1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串联电路的电压</w:t>
      </w:r>
    </w:p>
    <w:p w14:paraId="7986676D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P68～69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串联电路的电压</w:t>
      </w:r>
      <w:r>
        <w:rPr>
          <w:rFonts w:eastAsia="宋体" w:hAnsi="宋体"/>
          <w:sz w:val="28"/>
          <w:szCs w:val="28"/>
        </w:rPr>
        <w:t>”</w:t>
      </w:r>
    </w:p>
    <w:p w14:paraId="343AC586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串联电路电压的特点是什么</w:t>
      </w:r>
      <w:r>
        <w:rPr>
          <w:rFonts w:ascii="宋体" w:eastAsia="宋体" w:hAnsi="宋体"/>
          <w:sz w:val="28"/>
          <w:szCs w:val="28"/>
        </w:rPr>
        <w:t>？</w:t>
      </w:r>
    </w:p>
    <w:p w14:paraId="4DB86225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串联电路两端的总电压等于各部分电路两端的电压之和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。</w:t>
      </w:r>
    </w:p>
    <w:p w14:paraId="359A15AF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如图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已知电源电压为</w:t>
      </w:r>
      <w:r>
        <w:rPr>
          <w:rFonts w:ascii="Times New Roman" w:eastAsia="Times New Roman" w:hAnsi="Times New Roman"/>
          <w:sz w:val="28"/>
          <w:szCs w:val="28"/>
        </w:rPr>
        <w:t>10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闭合开关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eastAsia="宋体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电压表示数为</w:t>
      </w:r>
      <w:r>
        <w:rPr>
          <w:rFonts w:ascii="Times New Roman" w:eastAsia="Times New Roman" w:hAnsi="Times New Roman"/>
          <w:sz w:val="28"/>
          <w:szCs w:val="28"/>
        </w:rPr>
        <w:t>6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733EB828" w14:textId="77777777" w:rsidR="00E0294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0BAAC00" wp14:editId="246565A7">
            <wp:extent cx="749300" cy="502920"/>
            <wp:effectExtent l="0" t="0" r="12700" b="11430"/>
            <wp:docPr id="242" name="18ZKWG152.EPS" descr="id:21474888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18ZKWG152.EPS" descr="id:2147488863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7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BD1B7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eastAsia="宋体"/>
          <w:sz w:val="28"/>
          <w:szCs w:val="28"/>
        </w:rPr>
        <w:t>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两端的电压为</w:t>
      </w:r>
      <w:r>
        <w:rPr>
          <w:rFonts w:ascii="Times New Roman" w:eastAsia="Times New Roman" w:hAnsi="Times New Roman"/>
          <w:sz w:val="28"/>
          <w:szCs w:val="28"/>
        </w:rPr>
        <w:t>6 V</w:t>
      </w:r>
    </w:p>
    <w:p w14:paraId="541924A2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eastAsia="宋体"/>
          <w:sz w:val="28"/>
          <w:szCs w:val="28"/>
        </w:rPr>
        <w:t>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两端的电压为</w:t>
      </w:r>
      <w:r>
        <w:rPr>
          <w:rFonts w:ascii="Times New Roman" w:eastAsia="Times New Roman" w:hAnsi="Times New Roman"/>
          <w:sz w:val="28"/>
          <w:szCs w:val="28"/>
        </w:rPr>
        <w:t>6 V</w:t>
      </w:r>
    </w:p>
    <w:p w14:paraId="639F3BCF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eastAsia="宋体"/>
          <w:sz w:val="28"/>
          <w:szCs w:val="28"/>
        </w:rPr>
        <w:t>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两端的电压为</w:t>
      </w:r>
      <w:r>
        <w:rPr>
          <w:rFonts w:ascii="Times New Roman" w:eastAsia="Times New Roman" w:hAnsi="Times New Roman"/>
          <w:sz w:val="28"/>
          <w:szCs w:val="28"/>
        </w:rPr>
        <w:t>4 V</w:t>
      </w:r>
    </w:p>
    <w:p w14:paraId="6EC64FAF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eastAsia="宋体"/>
          <w:sz w:val="28"/>
          <w:szCs w:val="28"/>
        </w:rPr>
        <w:t>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和电源两端的电压之和为</w:t>
      </w:r>
      <w:r>
        <w:rPr>
          <w:rFonts w:ascii="Times New Roman" w:eastAsia="Times New Roman" w:hAnsi="Times New Roman"/>
          <w:sz w:val="28"/>
          <w:szCs w:val="28"/>
        </w:rPr>
        <w:t>6 V</w:t>
      </w:r>
    </w:p>
    <w:p w14:paraId="48EBE476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先根据题图分析闭合开关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eastAsia="宋体"/>
          <w:sz w:val="28"/>
          <w:szCs w:val="28"/>
        </w:rPr>
        <w:t>后的电路连接方式和电压表的测量对象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再根据串联或并联的电压特点分析计算。闭合开关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eastAsia="宋体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题图中两个灯泡是串联的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电压表测量的是灯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两端的电压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电压表示数为</w:t>
      </w:r>
      <w:r>
        <w:rPr>
          <w:rFonts w:ascii="Times New Roman" w:eastAsia="Times New Roman" w:hAnsi="Times New Roman"/>
          <w:sz w:val="28"/>
          <w:szCs w:val="28"/>
        </w:rPr>
        <w:t>6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故灯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两端的电压为</w:t>
      </w:r>
      <w:r>
        <w:rPr>
          <w:rFonts w:ascii="Times New Roman" w:eastAsia="Times New Roman" w:hAnsi="Times New Roman"/>
          <w:sz w:val="28"/>
          <w:szCs w:val="28"/>
        </w:rPr>
        <w:t>6 V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根据串联电路的电压的规律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可知灯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两端的电压为</w:t>
      </w:r>
      <w:r>
        <w:rPr>
          <w:rFonts w:ascii="Times New Roman" w:eastAsia="Times New Roman" w:hAnsi="Times New Roman"/>
          <w:sz w:val="28"/>
          <w:szCs w:val="28"/>
        </w:rPr>
        <w:t>4 V</w:t>
      </w:r>
      <w:r>
        <w:rPr>
          <w:rFonts w:eastAsia="宋体"/>
          <w:sz w:val="28"/>
          <w:szCs w:val="28"/>
        </w:rPr>
        <w:t>。</w:t>
      </w:r>
    </w:p>
    <w:p w14:paraId="1CA84E53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B</w:t>
      </w:r>
    </w:p>
    <w:p w14:paraId="7FD17641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2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并联电路的电压</w:t>
      </w:r>
    </w:p>
    <w:p w14:paraId="21B28CFB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P69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并联电路的电压</w:t>
      </w:r>
      <w:r>
        <w:rPr>
          <w:rFonts w:eastAsia="宋体" w:hAnsi="宋体"/>
          <w:sz w:val="28"/>
          <w:szCs w:val="28"/>
        </w:rPr>
        <w:t>”</w:t>
      </w:r>
    </w:p>
    <w:p w14:paraId="59D74C47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并联电路电压的特点是什么</w:t>
      </w:r>
      <w:r>
        <w:rPr>
          <w:rFonts w:ascii="宋体" w:eastAsia="宋体" w:hAnsi="宋体"/>
          <w:sz w:val="28"/>
          <w:szCs w:val="28"/>
        </w:rPr>
        <w:t>？</w:t>
      </w:r>
    </w:p>
    <w:p w14:paraId="33962A7E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并联电路中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各支路两端的电压相等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。</w:t>
      </w:r>
    </w:p>
    <w:p w14:paraId="22E8F06D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如图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开关闭合时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eastAsia="宋体"/>
          <w:sz w:val="28"/>
          <w:szCs w:val="28"/>
        </w:rPr>
        <w:t>的读数分别是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eastAsia="宋体"/>
          <w:sz w:val="28"/>
          <w:szCs w:val="28"/>
        </w:rPr>
        <w:t>的关系正确的是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5D5C5878" w14:textId="77777777" w:rsidR="00E02949" w:rsidRDefault="00000000">
      <w:pPr>
        <w:overflowPunct w:val="0"/>
        <w:snapToGrid w:val="0"/>
        <w:spacing w:line="360" w:lineRule="auto"/>
        <w:ind w:firstLineChars="200" w:firstLine="560"/>
        <w:jc w:val="left"/>
      </w:pPr>
      <w:r>
        <w:rPr>
          <w:rFonts w:ascii="Times New Roman" w:eastAsia="宋体" w:hAnsi="Times New Roman"/>
          <w:noProof/>
          <w:sz w:val="28"/>
          <w:szCs w:val="28"/>
        </w:rPr>
        <w:lastRenderedPageBreak/>
        <w:drawing>
          <wp:inline distT="0" distB="0" distL="0" distR="0" wp14:anchorId="60F96F7D" wp14:editId="5C36F49C">
            <wp:extent cx="824230" cy="1139825"/>
            <wp:effectExtent l="0" t="0" r="13970" b="3175"/>
            <wp:docPr id="243" name="18ZKWG153.EPS" descr="id:21474888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18ZKWG153.EPS" descr="id:2147488870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4392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AC963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宋体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</w:p>
    <w:p w14:paraId="2ACCB3FB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＞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宋体" w:eastAsia="宋体" w:hAnsi="宋体"/>
          <w:sz w:val="28"/>
          <w:szCs w:val="28"/>
        </w:rPr>
        <w:t>＞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宋体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宋体" w:eastAsia="宋体" w:hAnsi="宋体"/>
          <w:sz w:val="28"/>
          <w:szCs w:val="28"/>
        </w:rPr>
        <w:t>＞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宋体" w:eastAsia="宋体" w:hAnsi="宋体"/>
          <w:sz w:val="28"/>
          <w:szCs w:val="28"/>
        </w:rPr>
        <w:t>＞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</w:p>
    <w:p w14:paraId="0A2175EF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先明确各电路元件的连接方式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再明确各电压表所测电路电压间的关系。由题图可知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两盏灯并联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并联在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测量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两端的电压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而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eastAsia="宋体"/>
          <w:sz w:val="28"/>
          <w:szCs w:val="28"/>
        </w:rPr>
        <w:t>与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eastAsia="宋体"/>
          <w:sz w:val="28"/>
          <w:szCs w:val="28"/>
        </w:rPr>
        <w:t>测量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两端的电压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直接并联在电源两端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测量电源电压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因并联电路中各支路两端的电压相等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故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B</w:t>
      </w:r>
      <w:r>
        <w:rPr>
          <w:rFonts w:eastAsia="宋体"/>
          <w:sz w:val="28"/>
          <w:szCs w:val="28"/>
        </w:rPr>
        <w:t>项正确。</w:t>
      </w:r>
    </w:p>
    <w:p w14:paraId="40B60BD2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B</w:t>
      </w:r>
    </w:p>
    <w:p w14:paraId="22F04165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探究串联电路电压的规律</w:t>
      </w:r>
      <w:r>
        <w:rPr>
          <w:rFonts w:ascii="宋体" w:eastAsia="宋体" w:hAnsi="宋体"/>
          <w:sz w:val="28"/>
          <w:szCs w:val="28"/>
        </w:rPr>
        <w:t>：</w:t>
      </w:r>
    </w:p>
    <w:p w14:paraId="76098BD1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实验器材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电源、导线、开关、灯座、小灯泡、电压表。</w:t>
      </w:r>
    </w:p>
    <w:p w14:paraId="6745BFBE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实验电路图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如图甲所示。</w:t>
      </w:r>
    </w:p>
    <w:p w14:paraId="79D9CEBC" w14:textId="77777777" w:rsidR="00E0294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352FB95" wp14:editId="618A6715">
            <wp:extent cx="1345565" cy="969010"/>
            <wp:effectExtent l="0" t="0" r="6985" b="2540"/>
            <wp:docPr id="244" name="18ZKWG155.EPS" descr="id:21474888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18ZKWG155.EPS" descr="id:2147488877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5932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D0606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实验步骤</w:t>
      </w:r>
      <w:r>
        <w:rPr>
          <w:rFonts w:ascii="宋体" w:eastAsia="宋体" w:hAnsi="宋体"/>
          <w:sz w:val="28"/>
          <w:szCs w:val="28"/>
        </w:rPr>
        <w:t>：</w:t>
      </w:r>
    </w:p>
    <w:p w14:paraId="413CD43E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按实验电路图连接好电路。连接电路的过程中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开关应处于断开状态。</w:t>
      </w:r>
    </w:p>
    <w:p w14:paraId="55A733FA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将电压表并联在灯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两端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测出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l</w:t>
      </w:r>
      <w:proofErr w:type="spellEnd"/>
      <w:r>
        <w:rPr>
          <w:rFonts w:eastAsia="宋体"/>
          <w:sz w:val="28"/>
          <w:szCs w:val="28"/>
        </w:rPr>
        <w:t>两端的电压为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。在不超过量程的前提下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电压表的量程应首选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0～3 V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。</w:t>
      </w:r>
    </w:p>
    <w:p w14:paraId="0A81D56A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合上开关后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将电压表的示数记录在下表中。</w:t>
      </w:r>
    </w:p>
    <w:p w14:paraId="31E503F3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用电压表分别测出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两端电压为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、电路总电压为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  <w:vertAlign w:val="subscript"/>
        </w:rPr>
        <w:t>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记下电压表示数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并填入表中。</w:t>
      </w:r>
    </w:p>
    <w:tbl>
      <w:tblPr>
        <w:tblW w:w="5000" w:type="pct"/>
        <w:jc w:val="center"/>
        <w:tblBorders>
          <w:top w:val="single" w:sz="0" w:space="0" w:color="00AEEF"/>
          <w:left w:val="single" w:sz="0" w:space="0" w:color="00AEEF"/>
          <w:bottom w:val="single" w:sz="0" w:space="0" w:color="00AEEF"/>
          <w:right w:val="single" w:sz="0" w:space="0" w:color="00AEEF"/>
          <w:insideH w:val="single" w:sz="0" w:space="0" w:color="00AEEF"/>
          <w:insideV w:val="single" w:sz="0" w:space="0" w:color="00AEEF"/>
        </w:tblBorders>
        <w:tblLook w:val="04A0" w:firstRow="1" w:lastRow="0" w:firstColumn="1" w:lastColumn="0" w:noHBand="0" w:noVBand="1"/>
      </w:tblPr>
      <w:tblGrid>
        <w:gridCol w:w="3250"/>
        <w:gridCol w:w="3249"/>
        <w:gridCol w:w="3247"/>
      </w:tblGrid>
      <w:tr w:rsidR="00E02949" w14:paraId="73D2E144" w14:textId="77777777">
        <w:trPr>
          <w:jc w:val="center"/>
        </w:trPr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39D53CD9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/V</w:t>
            </w: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448C13D1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/V</w:t>
            </w: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4CE1219A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eastAsia="宋体"/>
                <w:sz w:val="28"/>
                <w:szCs w:val="28"/>
                <w:vertAlign w:val="subscript"/>
              </w:rPr>
              <w:t>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/V</w:t>
            </w:r>
          </w:p>
        </w:tc>
      </w:tr>
      <w:tr w:rsidR="00E02949" w14:paraId="461B4DB2" w14:textId="77777777">
        <w:trPr>
          <w:jc w:val="center"/>
        </w:trPr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7C18E31D" w14:textId="77777777" w:rsidR="00E02949" w:rsidRDefault="00E02949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61CDC1A6" w14:textId="77777777" w:rsidR="00E02949" w:rsidRDefault="00E02949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2D8AEFB9" w14:textId="77777777" w:rsidR="00E02949" w:rsidRDefault="00E02949">
            <w:pPr>
              <w:overflowPunct w:val="0"/>
              <w:snapToGrid w:val="0"/>
              <w:spacing w:line="360" w:lineRule="auto"/>
              <w:jc w:val="center"/>
            </w:pPr>
          </w:p>
        </w:tc>
      </w:tr>
    </w:tbl>
    <w:p w14:paraId="20807610" w14:textId="77777777" w:rsidR="00E02949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 xml:space="preserve">　　</w:t>
      </w: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eastAsia="宋体"/>
          <w:sz w:val="28"/>
          <w:szCs w:val="28"/>
        </w:rPr>
        <w:t>结论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串联电路中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  <w:vertAlign w:val="subscript"/>
        </w:rPr>
        <w:t>总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。</w:t>
      </w:r>
    </w:p>
    <w:p w14:paraId="7B3E19D4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探究并联电路电压规律</w:t>
      </w:r>
      <w:r>
        <w:rPr>
          <w:rFonts w:ascii="宋体" w:eastAsia="宋体" w:hAnsi="宋体"/>
          <w:sz w:val="28"/>
          <w:szCs w:val="28"/>
        </w:rPr>
        <w:t>：</w:t>
      </w:r>
    </w:p>
    <w:p w14:paraId="1871C7F0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实验器材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电源、导线、开关、灯座、小灯泡、电压表。</w:t>
      </w:r>
    </w:p>
    <w:p w14:paraId="601007A5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实验电路图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如图乙所示。</w:t>
      </w:r>
    </w:p>
    <w:p w14:paraId="62022D64" w14:textId="77777777" w:rsidR="00E02949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5A1764F" wp14:editId="6E447AD4">
            <wp:extent cx="1243965" cy="1203325"/>
            <wp:effectExtent l="0" t="0" r="13335" b="15875"/>
            <wp:docPr id="245" name="18ZKWG154.EPS" descr="id:21474888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18ZKWG154.EPS" descr="id:2147488892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4503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4371D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实验步骤</w:t>
      </w:r>
      <w:r>
        <w:rPr>
          <w:rFonts w:ascii="宋体" w:eastAsia="宋体" w:hAnsi="宋体"/>
          <w:sz w:val="28"/>
          <w:szCs w:val="28"/>
        </w:rPr>
        <w:t>：</w:t>
      </w:r>
    </w:p>
    <w:p w14:paraId="39130896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按实验电路图连接好电路。连接电路过程中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开关应处于断开状态。</w:t>
      </w:r>
    </w:p>
    <w:p w14:paraId="2A3D2D0C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将电压表并联在灯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两端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测出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l</w:t>
      </w:r>
      <w:proofErr w:type="spellEnd"/>
      <w:r>
        <w:rPr>
          <w:rFonts w:eastAsia="宋体"/>
          <w:sz w:val="28"/>
          <w:szCs w:val="28"/>
        </w:rPr>
        <w:t>两端电压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。在不超过量程的前提下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电压表量程应首选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0～3 V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。</w:t>
      </w:r>
    </w:p>
    <w:p w14:paraId="07F5F4F0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合上开关后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将电压表的示数记录在下表中。</w:t>
      </w:r>
    </w:p>
    <w:p w14:paraId="01C24AEC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用电压表分别测出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两端电压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、电路总电压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  <w:vertAlign w:val="subscript"/>
        </w:rPr>
        <w:t>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记下电压表示数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并填入表中。</w:t>
      </w:r>
    </w:p>
    <w:tbl>
      <w:tblPr>
        <w:tblW w:w="5000" w:type="pct"/>
        <w:jc w:val="center"/>
        <w:tblBorders>
          <w:top w:val="single" w:sz="0" w:space="0" w:color="00AEEF"/>
          <w:left w:val="single" w:sz="0" w:space="0" w:color="00AEEF"/>
          <w:bottom w:val="single" w:sz="0" w:space="0" w:color="00AEEF"/>
          <w:right w:val="single" w:sz="0" w:space="0" w:color="00AEEF"/>
          <w:insideH w:val="single" w:sz="0" w:space="0" w:color="00AEEF"/>
          <w:insideV w:val="single" w:sz="0" w:space="0" w:color="00AEEF"/>
        </w:tblBorders>
        <w:tblLook w:val="04A0" w:firstRow="1" w:lastRow="0" w:firstColumn="1" w:lastColumn="0" w:noHBand="0" w:noVBand="1"/>
      </w:tblPr>
      <w:tblGrid>
        <w:gridCol w:w="3250"/>
        <w:gridCol w:w="3249"/>
        <w:gridCol w:w="3247"/>
      </w:tblGrid>
      <w:tr w:rsidR="00E02949" w14:paraId="0FE55556" w14:textId="77777777">
        <w:trPr>
          <w:jc w:val="center"/>
        </w:trPr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15C0E7E6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/V</w:t>
            </w: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248D23D2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/V</w:t>
            </w: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55A401C9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eastAsia="宋体"/>
                <w:sz w:val="28"/>
                <w:szCs w:val="28"/>
                <w:vertAlign w:val="subscript"/>
              </w:rPr>
              <w:t>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/V</w:t>
            </w:r>
          </w:p>
        </w:tc>
      </w:tr>
      <w:tr w:rsidR="00E02949" w14:paraId="7B3AC78A" w14:textId="77777777">
        <w:trPr>
          <w:jc w:val="center"/>
        </w:trPr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6C078B7F" w14:textId="77777777" w:rsidR="00E02949" w:rsidRDefault="00E02949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787F7D5F" w14:textId="77777777" w:rsidR="00E02949" w:rsidRDefault="00E02949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1667" w:type="pct"/>
            <w:tcMar>
              <w:left w:w="0" w:type="dxa"/>
              <w:right w:w="0" w:type="dxa"/>
            </w:tcMar>
            <w:vAlign w:val="center"/>
          </w:tcPr>
          <w:p w14:paraId="4DF997A1" w14:textId="77777777" w:rsidR="00E02949" w:rsidRDefault="00E02949">
            <w:pPr>
              <w:overflowPunct w:val="0"/>
              <w:snapToGrid w:val="0"/>
              <w:spacing w:line="360" w:lineRule="auto"/>
              <w:jc w:val="center"/>
            </w:pPr>
          </w:p>
        </w:tc>
      </w:tr>
    </w:tbl>
    <w:p w14:paraId="1905E0FC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 xml:space="preserve">　　</w:t>
      </w: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eastAsia="宋体"/>
          <w:sz w:val="28"/>
          <w:szCs w:val="28"/>
        </w:rPr>
        <w:t>结论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并联电路中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  <w:vertAlign w:val="subscript"/>
        </w:rPr>
        <w:t>总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。</w:t>
      </w:r>
    </w:p>
    <w:p w14:paraId="1194F419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如何判断电压表测哪部分电路的电压</w:t>
      </w:r>
      <w:r>
        <w:rPr>
          <w:rFonts w:ascii="宋体" w:eastAsia="宋体" w:hAnsi="宋体"/>
          <w:sz w:val="28"/>
          <w:szCs w:val="28"/>
        </w:rPr>
        <w:t>？</w:t>
      </w:r>
    </w:p>
    <w:p w14:paraId="1A6520AD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可以用去源法</w:t>
      </w:r>
      <w:r>
        <w:rPr>
          <w:rFonts w:ascii="宋体" w:eastAsia="宋体" w:hAnsi="宋体"/>
          <w:sz w:val="28"/>
          <w:szCs w:val="28"/>
        </w:rPr>
        <w:t>：</w:t>
      </w:r>
    </w:p>
    <w:p w14:paraId="34A34C2A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去源法是指在分析电路中电压表测的是哪部分电路两端的电压时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可先将电源去掉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然后分析电压表与哪部分电路组成回路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则电压表测的就是哪部分电路两端的电压。</w:t>
      </w:r>
    </w:p>
    <w:p w14:paraId="77ADAD63" w14:textId="77777777" w:rsidR="00E02949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 xml:space="preserve">　　</w:t>
      </w: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串、并联电路中电流和电压关系的比较</w:t>
      </w:r>
      <w:r>
        <w:rPr>
          <w:rFonts w:ascii="宋体" w:eastAsia="宋体" w:hAnsi="宋体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0" w:space="0" w:color="00AEEF"/>
          <w:left w:val="single" w:sz="0" w:space="0" w:color="00AEEF"/>
          <w:bottom w:val="single" w:sz="0" w:space="0" w:color="00AEEF"/>
          <w:right w:val="single" w:sz="0" w:space="0" w:color="00AEEF"/>
          <w:insideH w:val="single" w:sz="0" w:space="0" w:color="00AEEF"/>
          <w:insideV w:val="single" w:sz="0" w:space="0" w:color="00AEEF"/>
        </w:tblBorders>
        <w:tblLook w:val="04A0" w:firstRow="1" w:lastRow="0" w:firstColumn="1" w:lastColumn="0" w:noHBand="0" w:noVBand="1"/>
      </w:tblPr>
      <w:tblGrid>
        <w:gridCol w:w="558"/>
        <w:gridCol w:w="2027"/>
        <w:gridCol w:w="7266"/>
      </w:tblGrid>
      <w:tr w:rsidR="00E02949" w14:paraId="64892AF3" w14:textId="77777777">
        <w:trPr>
          <w:jc w:val="center"/>
        </w:trPr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14:paraId="5CE1AFC4" w14:textId="77777777" w:rsidR="00E02949" w:rsidRDefault="00E02949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1029" w:type="pct"/>
            <w:tcMar>
              <w:left w:w="105" w:type="dxa"/>
              <w:right w:w="105" w:type="dxa"/>
            </w:tcMar>
            <w:vAlign w:val="center"/>
          </w:tcPr>
          <w:p w14:paraId="5920D555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电流关系</w:t>
            </w:r>
          </w:p>
        </w:tc>
        <w:tc>
          <w:tcPr>
            <w:tcW w:w="3688" w:type="pct"/>
            <w:tcMar>
              <w:left w:w="105" w:type="dxa"/>
              <w:right w:w="105" w:type="dxa"/>
            </w:tcMar>
            <w:vAlign w:val="center"/>
          </w:tcPr>
          <w:p w14:paraId="5BA503A1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电压关系</w:t>
            </w:r>
          </w:p>
        </w:tc>
      </w:tr>
      <w:tr w:rsidR="00E02949" w14:paraId="5AF67BAA" w14:textId="77777777">
        <w:trPr>
          <w:jc w:val="center"/>
        </w:trPr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14:paraId="7D41A8F4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lastRenderedPageBreak/>
              <w:t>串联</w:t>
            </w:r>
          </w:p>
          <w:p w14:paraId="5AFBA26F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电路</w:t>
            </w:r>
          </w:p>
        </w:tc>
        <w:tc>
          <w:tcPr>
            <w:tcW w:w="1029" w:type="pct"/>
            <w:tcMar>
              <w:left w:w="105" w:type="dxa"/>
              <w:right w:w="105" w:type="dxa"/>
            </w:tcMar>
            <w:vAlign w:val="center"/>
          </w:tcPr>
          <w:p w14:paraId="029357AA" w14:textId="77777777" w:rsidR="00E02949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串联电路中的电流各处都相等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表达式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eastAsia="宋体" w:hAnsi="宋体"/>
                <w:sz w:val="28"/>
                <w:szCs w:val="28"/>
              </w:rPr>
              <w:t>…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3688" w:type="pct"/>
            <w:tcMar>
              <w:left w:w="105" w:type="dxa"/>
              <w:right w:w="105" w:type="dxa"/>
            </w:tcMar>
            <w:vAlign w:val="center"/>
          </w:tcPr>
          <w:p w14:paraId="6996D857" w14:textId="77777777" w:rsidR="00E02949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串联电路两端的总电压等于各串联导体两端电压之和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表达式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＋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＋</w:t>
            </w:r>
            <w:r>
              <w:rPr>
                <w:rFonts w:eastAsia="宋体" w:hAnsi="宋体"/>
                <w:sz w:val="28"/>
                <w:szCs w:val="28"/>
              </w:rPr>
              <w:t>…</w:t>
            </w:r>
            <w:r>
              <w:rPr>
                <w:rFonts w:ascii="宋体" w:eastAsia="宋体" w:hAnsi="宋体"/>
                <w:sz w:val="28"/>
                <w:szCs w:val="28"/>
              </w:rPr>
              <w:t>＋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n</w:t>
            </w:r>
          </w:p>
        </w:tc>
      </w:tr>
      <w:tr w:rsidR="00E02949" w14:paraId="26B8FD99" w14:textId="77777777">
        <w:trPr>
          <w:jc w:val="center"/>
        </w:trPr>
        <w:tc>
          <w:tcPr>
            <w:tcW w:w="283" w:type="pct"/>
            <w:tcMar>
              <w:left w:w="0" w:type="dxa"/>
              <w:right w:w="0" w:type="dxa"/>
            </w:tcMar>
            <w:vAlign w:val="center"/>
          </w:tcPr>
          <w:p w14:paraId="3CF3157B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并联</w:t>
            </w:r>
          </w:p>
          <w:p w14:paraId="548BD8AA" w14:textId="77777777" w:rsidR="00E02949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电路</w:t>
            </w:r>
          </w:p>
        </w:tc>
        <w:tc>
          <w:tcPr>
            <w:tcW w:w="1029" w:type="pct"/>
            <w:tcMar>
              <w:left w:w="105" w:type="dxa"/>
              <w:right w:w="105" w:type="dxa"/>
            </w:tcMar>
            <w:vAlign w:val="center"/>
          </w:tcPr>
          <w:p w14:paraId="1403C874" w14:textId="77777777" w:rsidR="00E02949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并联电路中干路电流等于各支路电流之和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表达式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＋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＋</w:t>
            </w:r>
            <w:r>
              <w:rPr>
                <w:rFonts w:eastAsia="宋体" w:hAnsi="宋体"/>
                <w:sz w:val="28"/>
                <w:szCs w:val="28"/>
              </w:rPr>
              <w:t>…</w:t>
            </w:r>
            <w:r>
              <w:rPr>
                <w:rFonts w:ascii="宋体" w:eastAsia="宋体" w:hAnsi="宋体"/>
                <w:sz w:val="28"/>
                <w:szCs w:val="28"/>
              </w:rPr>
              <w:t>＋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3688" w:type="pct"/>
            <w:tcMar>
              <w:left w:w="105" w:type="dxa"/>
              <w:right w:w="105" w:type="dxa"/>
            </w:tcMar>
            <w:vAlign w:val="center"/>
          </w:tcPr>
          <w:p w14:paraId="702DC3AF" w14:textId="77777777" w:rsidR="00E02949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并联电路各支路两端电压都相等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表达式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eastAsia="宋体" w:hAnsi="宋体"/>
                <w:sz w:val="28"/>
                <w:szCs w:val="28"/>
              </w:rPr>
              <w:t>…</w:t>
            </w:r>
            <w:r>
              <w:rPr>
                <w:rFonts w:ascii="宋体" w:eastAsia="宋体" w:hAnsi="宋体"/>
                <w:sz w:val="28"/>
                <w:szCs w:val="28"/>
              </w:rPr>
              <w:t>＝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n</w:t>
            </w:r>
          </w:p>
        </w:tc>
      </w:tr>
    </w:tbl>
    <w:p w14:paraId="21E59526" w14:textId="77777777" w:rsidR="00E02949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 xml:space="preserve">　　</w:t>
      </w: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并联电路中各并联支路两端的电压等于电路的总电压。其实这只是理想情况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我们假设电源的内阻是零的情况下支路电压才会等于电源电压的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而实际上电源都会有内阻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所以它也要与外电路分压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但内阻很小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分压比较小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通常可以忽略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所以在不严格的时候我们说支路电压等于电源电压。</w:t>
      </w:r>
    </w:p>
    <w:p w14:paraId="7F979FFA" w14:textId="77777777" w:rsidR="00E02949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三、板书设计</w:t>
      </w:r>
    </w:p>
    <w:p w14:paraId="76E13D77" w14:textId="77777777" w:rsidR="00E02949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探究串、并联</w:t>
      </w:r>
    </w:p>
    <w:p w14:paraId="3A0003FA" w14:textId="77777777" w:rsidR="00E02949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电路中的电压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串联电路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实验电路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实验步骤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实验结论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并联电路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实验电路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实验步骤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实验结论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2DA57081" w14:textId="77777777" w:rsidR="00E02949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教学反思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3ED9C0CE" w14:textId="77777777" w:rsidR="00E0294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 </w:t>
      </w:r>
    </w:p>
    <w:p w14:paraId="42C684AA" w14:textId="77777777" w:rsidR="00E0294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</w:t>
      </w:r>
    </w:p>
    <w:p w14:paraId="54DC41D4" w14:textId="77777777" w:rsidR="00E0294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20D63437" w14:textId="77777777" w:rsidR="00E0294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549DDF6C" w14:textId="77777777" w:rsidR="00E0294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lastRenderedPageBreak/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479109FA" w14:textId="77777777" w:rsidR="00E02949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22388A33" w14:textId="77777777" w:rsidR="00E02949" w:rsidRDefault="00E02949"/>
    <w:sectPr w:rsidR="00E029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E082" w14:textId="77777777" w:rsidR="00F33FD9" w:rsidRDefault="00F33FD9">
      <w:r>
        <w:separator/>
      </w:r>
    </w:p>
  </w:endnote>
  <w:endnote w:type="continuationSeparator" w:id="0">
    <w:p w14:paraId="6F6955BC" w14:textId="77777777" w:rsidR="00F33FD9" w:rsidRDefault="00F3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5E0F06C2" w14:textId="77777777" w:rsidR="00E02949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8335D2" w14:textId="77777777" w:rsidR="00E02949" w:rsidRDefault="00E029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D159" w14:textId="36822870" w:rsidR="00E02949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01760D1A" w14:textId="77777777" w:rsidR="00E02949" w:rsidRDefault="00E029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9B1F" w14:textId="77777777" w:rsidR="00D477A2" w:rsidRDefault="00D47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331F" w14:textId="77777777" w:rsidR="00F33FD9" w:rsidRDefault="00F33FD9">
      <w:r>
        <w:separator/>
      </w:r>
    </w:p>
  </w:footnote>
  <w:footnote w:type="continuationSeparator" w:id="0">
    <w:p w14:paraId="7868D58A" w14:textId="77777777" w:rsidR="00F33FD9" w:rsidRDefault="00F3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349F" w14:textId="77777777" w:rsidR="00D477A2" w:rsidRDefault="00D477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99DC" w14:textId="17625E84" w:rsidR="00E02949" w:rsidRDefault="00E02949">
    <w:pPr>
      <w:jc w:val="center"/>
    </w:pPr>
  </w:p>
  <w:p w14:paraId="15F266EA" w14:textId="33D09956" w:rsidR="00E02949" w:rsidRDefault="00E0294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36DF" w14:textId="77777777" w:rsidR="00D477A2" w:rsidRDefault="00D477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1e7b2451-02af-49c9-bb08-0e99e834fc8f"/>
  </w:docVars>
  <w:rsids>
    <w:rsidRoot w:val="00223475"/>
    <w:rsid w:val="00223475"/>
    <w:rsid w:val="00261713"/>
    <w:rsid w:val="003157C1"/>
    <w:rsid w:val="00602226"/>
    <w:rsid w:val="007C56F8"/>
    <w:rsid w:val="00866EFB"/>
    <w:rsid w:val="009203C9"/>
    <w:rsid w:val="009551CC"/>
    <w:rsid w:val="00AA6A3D"/>
    <w:rsid w:val="00BF5AFC"/>
    <w:rsid w:val="00D477A2"/>
    <w:rsid w:val="00D61DE0"/>
    <w:rsid w:val="00DE03C9"/>
    <w:rsid w:val="00E02949"/>
    <w:rsid w:val="00E538E6"/>
    <w:rsid w:val="00F33FD9"/>
    <w:rsid w:val="00F83BC2"/>
    <w:rsid w:val="00F86C8B"/>
    <w:rsid w:val="0AFA41B1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8D685"/>
  <w15:docId w15:val="{A6D801F4-5E42-4EEE-B878-65BE085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2021-10-27T03:25:00Z</dcterms:created>
  <dcterms:modified xsi:type="dcterms:W3CDTF">2024-10-06T00:35:00Z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