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0902B5">
      <w:pPr>
        <w:ind w:firstLine="2880" w:firstLineChars="9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12128500</wp:posOffset>
            </wp:positionH>
            <wp:positionV relativeFrom="topMargin">
              <wp:posOffset>12255500</wp:posOffset>
            </wp:positionV>
            <wp:extent cx="406400" cy="279400"/>
            <wp:wrapNone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5.4《眼睛和眼镜》</w:t>
      </w:r>
    </w:p>
    <w:p w:rsidR="000902B5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0902B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1.了解眼睛看清物体的基本原理</w:t>
      </w:r>
    </w:p>
    <w:p w:rsidR="000902B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2.知道近视眼原因及矫正</w:t>
      </w:r>
    </w:p>
    <w:p w:rsidR="000902B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3.知道远视眼原因及矫正</w:t>
      </w:r>
    </w:p>
    <w:p w:rsidR="000902B5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0902B5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1.眼睛的构造</w:t>
      </w:r>
    </w:p>
    <w:p w:rsidR="000902B5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908550" cy="2524125"/>
            <wp:effectExtent l="0" t="0" r="6350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2.眼睛看清物体的原理图</w:t>
      </w:r>
    </w:p>
    <w:p w:rsidR="000902B5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592955" cy="1600200"/>
            <wp:effectExtent l="0" t="0" r="17145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95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spacing w:line="360" w:lineRule="auto"/>
        <w:ind w:firstLine="720" w:firstLineChars="3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我们看物体时，物体在眼睛前方的二倍焦距以外，物体在视网膜上成_______立、__________(缩小或放大)、______像，经视神经传导到大脑，我们就看到物体了。眼睛和照相机成像原理相同。</w:t>
      </w:r>
    </w:p>
    <w:p w:rsidR="000902B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3.近视眼和远视眼</w:t>
      </w:r>
    </w:p>
    <w:p w:rsidR="000902B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584825" cy="1961515"/>
            <wp:effectExtent l="0" t="0" r="15875" b="63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1961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近视眼像成在视网膜的________方           远视眼像成在视网膜的_______方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4.近视眼和远视眼的矫正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535930" cy="714375"/>
            <wp:effectExtent l="0" t="0" r="7620" b="9525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657215" cy="771525"/>
            <wp:effectExtent l="0" t="0" r="635" b="9525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spacing w:line="360" w:lineRule="auto"/>
        <w:ind w:firstLine="280" w:firstLineChars="10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三、你的能量超乎你想象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1.下列四副图中，近视眼及其矫正的是( 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/>
          <w:sz w:val="24"/>
        </w:rPr>
        <w:t xml:space="preserve"> )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A.甲丙   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/>
          <w:sz w:val="24"/>
        </w:rPr>
        <w:t xml:space="preserve"> B.甲丁   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 xml:space="preserve">  C.乙丙  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 xml:space="preserve"> D.乙丁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961890" cy="1038225"/>
            <wp:effectExtent l="0" t="0" r="10160" b="9525"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2．如图</w:t>
      </w:r>
      <w:r>
        <w:rPr>
          <w:rFonts w:ascii="宋体" w:eastAsia="宋体" w:hAnsi="宋体" w:cs="宋体" w:hint="eastAsia"/>
          <w:sz w:val="24"/>
        </w:rPr>
        <w:t>甲</w:t>
      </w:r>
      <w:r>
        <w:rPr>
          <w:rFonts w:ascii="宋体" w:eastAsia="宋体" w:hAnsi="宋体" w:cs="宋体"/>
          <w:sz w:val="24"/>
        </w:rPr>
        <w:t>所示是近视眼看物体的示意图。从图中可知，眼睛这种状况的原因是(　　)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A．晶状体太厚，折光能力太弱</w:t>
      </w:r>
      <w:r>
        <w:rPr>
          <w:rFonts w:ascii="宋体" w:eastAsia="宋体" w:hAnsi="宋体" w:cs="宋体" w:hint="eastAsia"/>
          <w:sz w:val="24"/>
        </w:rPr>
        <w:t xml:space="preserve">             </w:t>
      </w:r>
      <w:r>
        <w:rPr>
          <w:rFonts w:ascii="宋体" w:eastAsia="宋体" w:hAnsi="宋体" w:cs="宋体"/>
          <w:sz w:val="24"/>
        </w:rPr>
        <w:t>B．晶状体太厚，折光能力太强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C．晶状体太薄，折光能力太弱</w:t>
      </w:r>
      <w:r>
        <w:rPr>
          <w:rFonts w:ascii="宋体" w:eastAsia="宋体" w:hAnsi="宋体" w:cs="宋体" w:hint="eastAsia"/>
          <w:sz w:val="24"/>
        </w:rPr>
        <w:t xml:space="preserve">             </w:t>
      </w:r>
      <w:r>
        <w:rPr>
          <w:rFonts w:ascii="宋体" w:eastAsia="宋体" w:hAnsi="宋体" w:cs="宋体"/>
          <w:sz w:val="24"/>
        </w:rPr>
        <w:t>D．晶状体太薄，折光能力太强</w: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24765</wp:posOffset>
                </wp:positionV>
                <wp:extent cx="4889500" cy="751840"/>
                <wp:effectExtent l="0" t="0" r="0" b="1016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89500" cy="751840"/>
                          <a:chOff x="14454" y="12685"/>
                          <a:chExt cx="7700" cy="1184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14454" y="12685"/>
                            <a:ext cx="3170" cy="1110"/>
                            <a:chOff x="14454" y="12685"/>
                            <a:chExt cx="3170" cy="1110"/>
                          </a:xfrm>
                        </wpg:grpSpPr>
                        <pic:pic xmlns:pic="http://schemas.openxmlformats.org/drawingml/2006/picture">
                          <pic:nvPicPr>
                            <pic:cNvPr id="9" name="图片 8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2">
                              <a:lum bright="-24000" contrast="48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454" y="12685"/>
                              <a:ext cx="2461" cy="11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11" name="文本框 11"/>
                          <wps:cNvSpPr txBox="1"/>
                          <wps:spPr>
                            <a:xfrm>
                              <a:off x="17010" y="13034"/>
                              <a:ext cx="615" cy="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902B5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18964" y="12699"/>
                            <a:ext cx="3191" cy="1170"/>
                            <a:chOff x="18964" y="12699"/>
                            <a:chExt cx="3191" cy="1170"/>
                          </a:xfrm>
                        </wpg:grpSpPr>
                        <pic:pic xmlns:pic="http://schemas.openxmlformats.org/drawingml/2006/picture">
                          <pic:nvPicPr>
                            <pic:cNvPr id="10" name="图片 9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3">
                              <a:lum bright="-12000" contras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64" y="12699"/>
                              <a:ext cx="2445" cy="11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13" name="文本框 13"/>
                          <wps:cNvSpPr txBox="1"/>
                          <wps:spPr>
                            <a:xfrm>
                              <a:off x="21585" y="13019"/>
                              <a:ext cx="570" cy="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902B5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5" o:spid="_x0000_s1025" style="width:385pt;height:59.2pt;margin-top:1.95pt;margin-left:23.25pt;position:absolute;z-index:251660288" coordorigin="14454,12685" coordsize="7700,1184">
                <v:group id="组合 12" o:spid="_x0000_s1026" style="width:3170;height:1110;left:14454;position:absolute;top:12685" coordorigin="14454,12685" coordsize="3170,111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8" o:spid="_x0000_s1027" type="#_x0000_t75" alt="IMG_256" style="width:2461;height:1110;left:14454;mso-wrap-style:square;position:absolute;top:12685;visibility:visible">
                    <v:imagedata r:id="rId12" o:title="IMG_256" gain="126031f" blacklevel="-7864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1" o:spid="_x0000_s1028" type="#_x0000_t202" style="width:615;height:450;left:17010;mso-wrap-style:square;position:absolute;top:13034;visibility:visible;v-text-anchor:top" filled="f" fillcolor="white" stroked="f" strokeweight="0.5pt">
                    <v:textbox>
                      <w:txbxContent>
                        <w:p w:rsidR="000902B5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</w:rPr>
                            <w:t>甲</w:t>
                          </w:r>
                        </w:p>
                      </w:txbxContent>
                    </v:textbox>
                  </v:shape>
                </v:group>
                <v:group id="组合 14" o:spid="_x0000_s1029" style="width:3191;height:1170;left:18964;position:absolute;top:12699" coordorigin="18964,12699" coordsize="3191,1170">
                  <v:shape id="图片 9" o:spid="_x0000_s1030" type="#_x0000_t75" alt="IMG_256" style="width:2445;height:1170;left:18964;mso-wrap-style:square;position:absolute;top:12699;visibility:visible">
                    <v:imagedata r:id="rId13" o:title="IMG_256" gain="86232f" blacklevel="-3932f"/>
                    <v:path arrowok="t"/>
                  </v:shape>
                  <v:shape id="文本框 13" o:spid="_x0000_s1031" type="#_x0000_t202" style="width:570;height:450;left:21585;mso-wrap-style:square;position:absolute;top:13019;visibility:visible;v-text-anchor:top" filled="f" fillcolor="white" stroked="f" strokeweight="0.5pt">
                    <v:textbox>
                      <w:txbxContent>
                        <w:p w:rsidR="000902B5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</w:rPr>
                            <w:t>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902B5">
      <w:pPr>
        <w:spacing w:line="360" w:lineRule="auto"/>
        <w:ind w:firstLine="240" w:firstLineChars="100"/>
        <w:rPr>
          <w:rFonts w:ascii="宋体" w:eastAsia="宋体" w:hAnsi="宋体" w:cs="宋体"/>
          <w:sz w:val="24"/>
        </w:rPr>
      </w:pPr>
    </w:p>
    <w:p w:rsidR="000902B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3．如</w:t>
      </w:r>
      <w:r>
        <w:rPr>
          <w:rFonts w:ascii="宋体" w:eastAsia="宋体" w:hAnsi="宋体" w:cs="宋体" w:hint="eastAsia"/>
          <w:sz w:val="24"/>
        </w:rPr>
        <w:t>乙</w:t>
      </w:r>
      <w:r>
        <w:rPr>
          <w:rFonts w:ascii="宋体" w:eastAsia="宋体" w:hAnsi="宋体" w:cs="宋体"/>
          <w:sz w:val="24"/>
        </w:rPr>
        <w:t xml:space="preserve">图是某人看近处物体时，眼睛成像的光路示意图，则此人的眼睛是(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/>
          <w:sz w:val="24"/>
        </w:rPr>
        <w:t xml:space="preserve"> )</w:t>
      </w:r>
    </w:p>
    <w:p w:rsidR="000902B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A．近视眼，应佩戴用凸透镜制成的眼镜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>B．近视眼，应佩戴用凹透镜制成的眼镜</w:t>
      </w:r>
    </w:p>
    <w:p w:rsidR="000902B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C．远视眼，应佩戴用凸透镜制成的眼镜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>D．远视眼，应佩戴用凹透镜制成的眼镜</w:t>
      </w:r>
    </w:p>
    <w:p w:rsidR="000902B5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4．学完“眼睛和眼镜”的知识后，小明自制了一个能模拟眼球晶状体成像的水透镜，如图甲所</w:t>
      </w:r>
      <w:r>
        <w:rPr>
          <w:rFonts w:ascii="宋体" w:eastAsia="宋体" w:hAnsi="宋体" w:cs="宋体" w:hint="eastAsia"/>
          <w:sz w:val="24"/>
        </w:rPr>
        <w:t>示，利用注射器向水透镜内注水或往外抽水，可以改变水透镜的焦距。小明想利用这个水透镜来研究近视眼的成因。</w:t>
      </w:r>
    </w:p>
    <w:p w:rsidR="000902B5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bookmarkStart w:id="0" w:name="_GoBack"/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153035</wp:posOffset>
                </wp:positionV>
                <wp:extent cx="5534660" cy="1184275"/>
                <wp:effectExtent l="0" t="0" r="8890" b="0"/>
                <wp:wrapTopAndBottom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34660" cy="1184275"/>
                          <a:chOff x="4744" y="18721"/>
                          <a:chExt cx="8716" cy="1984"/>
                        </a:xfrm>
                      </wpg:grpSpPr>
                      <pic:pic xmlns:pic="http://schemas.openxmlformats.org/drawingml/2006/picture">
                        <pic:nvPicPr>
                          <pic:cNvPr id="100009" name="图片 100009" descr="@@@1df17278-9a18-4cc8-ba44-dcc490d7d8e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44" y="18805"/>
                            <a:ext cx="2730" cy="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11" name="图片 100011" descr="@@@821ff1dd-aeed-43ef-9860-13bcd5b44b8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14" y="18721"/>
                            <a:ext cx="5446" cy="1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6" o:spid="_x0000_s1032" style="width:435.8pt;height:93.25pt;margin-top:12.05pt;margin-left:-0.75pt;position:absolute;z-index:251662336" coordorigin="4744,18721" coordsize="8716,1984">
                <v:shape id="图片 100009" o:spid="_x0000_s1033" type="#_x0000_t75" alt="@@@1df17278-9a18-4cc8-ba44-dcc490d7d8e6" style="width:2730;height:1725;left:4744;mso-wrap-style:square;position:absolute;top:18805;visibility:visible">
                  <v:imagedata r:id="rId14" o:title="@@@1df17278-9a18-4cc8-ba44-dcc490d7d8e6" gain="86232f" blacklevel="-3932f"/>
                  <v:path arrowok="t"/>
                </v:shape>
                <v:shape id="图片 100011" o:spid="_x0000_s1034" type="#_x0000_t75" alt="@@@821ff1dd-aeed-43ef-9860-13bcd5b44b87" style="width:5446;height:1984;left:8014;mso-wrap-style:square;position:absolute;top:18721;visibility:visible">
                  <v:imagedata r:id="rId15" o:title="@@@821ff1dd-aeed-43ef-9860-13bcd5b44b87" gain="86232f" blacklevel="-3932f"/>
                  <v:path arrowok="t"/>
                </v:shape>
                <w10:wrap type="topAndBottom"/>
              </v:group>
            </w:pict>
          </mc:Fallback>
        </mc:AlternateContent>
      </w:r>
      <w:bookmarkEnd w:id="0"/>
      <w:r>
        <w:rPr>
          <w:rFonts w:ascii="宋体" w:eastAsia="宋体" w:hAnsi="宋体" w:cs="宋体" w:hint="eastAsia"/>
          <w:sz w:val="24"/>
        </w:rPr>
        <w:t>（1）小明把蜡烛、水透镜和光屏依次放置在光具座上，点燃蜡烛，此时在光屏上成像如图乙所示，出现这种情况的原因是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sz w:val="24"/>
        </w:rPr>
        <w:t>。重新调节后，开始实验。要想模拟正常眼睛的成像情况，小明需要把蜡烛移动到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</w:t>
      </w:r>
      <w:r>
        <w:rPr>
          <w:rFonts w:ascii="宋体" w:eastAsia="宋体" w:hAnsi="宋体" w:cs="宋体" w:hint="eastAsia"/>
          <w:sz w:val="24"/>
        </w:rPr>
        <w:t>（填“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i/>
          <w:sz w:val="24"/>
        </w:rPr>
        <w:t>f</w:t>
      </w:r>
      <w:r>
        <w:rPr>
          <w:rFonts w:ascii="Times New Roman" w:eastAsia="宋体" w:hAnsi="Times New Roman" w:cs="Times New Roman"/>
          <w:sz w:val="24"/>
        </w:rPr>
        <w:t>和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i/>
          <w:sz w:val="24"/>
        </w:rPr>
        <w:t>f</w:t>
      </w:r>
      <w:r>
        <w:rPr>
          <w:rFonts w:ascii="Times New Roman" w:eastAsia="宋体" w:hAnsi="Times New Roman" w:cs="Times New Roman"/>
          <w:sz w:val="24"/>
        </w:rPr>
        <w:t>之间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或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大于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i/>
          <w:sz w:val="24"/>
        </w:rPr>
        <w:t>f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宋体" w:eastAsia="宋体" w:hAnsi="宋体" w:cs="宋体" w:hint="eastAsia"/>
          <w:sz w:val="24"/>
        </w:rPr>
        <w:t>）的位置，并移动光屏得到清晰的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</w:t>
      </w:r>
      <w:r>
        <w:rPr>
          <w:rFonts w:ascii="宋体" w:eastAsia="宋体" w:hAnsi="宋体" w:cs="宋体" w:hint="eastAsia"/>
          <w:sz w:val="24"/>
        </w:rPr>
        <w:t>的实像；（填像的特征）</w:t>
      </w:r>
    </w:p>
    <w:p w:rsidR="000902B5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（2）接着小明想要研究近视眼的成因，保持蜡烛和水透镜的位置不变，他用注射器</w:t>
      </w:r>
    </w:p>
    <w:p w:rsidR="000902B5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u w:val="single"/>
        </w:rPr>
        <w:t xml:space="preserve">                           </w:t>
      </w:r>
      <w:r>
        <w:rPr>
          <w:rFonts w:ascii="宋体" w:eastAsia="宋体" w:hAnsi="宋体" w:cs="宋体" w:hint="eastAsia"/>
          <w:sz w:val="24"/>
        </w:rPr>
        <w:t>（填“向水透镜中注水”或“从水透镜里往外抽水”），光屏上的像开始变得模糊不清，此时像的位置与透镜的距离变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>（填“远”或“近”）。要想让光屏上重新成现一个清晰的像，在不改变光屏与透镜位置的情况下，在蜡烛与水透镜之间放置一个焦距适当的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</w:rPr>
        <w:t>透镜就可以实现。</w:t>
      </w:r>
    </w:p>
    <w:sectPr w:rsidSect="003300F9">
      <w:headerReference w:type="default" r:id="rId16"/>
      <w:footerReference w:type="default" r:id="rId17"/>
      <w:pgSz w:w="11907" w:h="16839" w:code="9"/>
      <w:pgMar w:top="1115" w:right="1010" w:bottom="1240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2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902B5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300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3300F9">
                            <w:rPr>
                              <w:noProof/>
                            </w:rPr>
                            <w:t>3</w:t>
                          </w:r>
                          <w:r w:rsidR="003300F9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0902B5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300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3300F9">
                      <w:rPr>
                        <w:noProof/>
                      </w:rPr>
                      <w:t>3</w:t>
                    </w:r>
                    <w:r w:rsidR="003300F9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2B5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 </w:t>
    </w:r>
    <w:r>
      <w:rPr>
        <w:rFonts w:hint="eastAsia"/>
        <w:b/>
        <w:bCs/>
        <w:sz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023755"/>
    <w:rsid w:val="000902B5"/>
    <w:rsid w:val="003300F9"/>
    <w:rsid w:val="004151FC"/>
    <w:rsid w:val="00C02FC6"/>
    <w:rsid w:val="00DA2C7A"/>
    <w:rsid w:val="00FD7EAB"/>
    <w:rsid w:val="059A73CD"/>
    <w:rsid w:val="1AA2136A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66559A8"/>
  <w15:docId w15:val="{274DEA19-4850-4EBB-A9FE-FD144246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164</Words>
  <Characters>938</Characters>
  <DocSecurity>0</DocSecurity>
  <Lines>7</Lines>
  <Paragraphs>2</Paragraphs>
  <ScaleCrop>false</ScaleCrop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