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8E" w:rsidRPr="00443A38" w:rsidRDefault="00443A38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36"/>
          <w:szCs w:val="18"/>
        </w:rPr>
      </w:pPr>
      <w:r w:rsidRPr="00443A38">
        <w:rPr>
          <w:rFonts w:ascii="宋体" w:eastAsia="宋体" w:hAnsi="宋体" w:cs="宋体"/>
          <w:b/>
          <w:noProof/>
          <w:color w:val="FF0000"/>
          <w:kern w:val="0"/>
          <w:sz w:val="36"/>
          <w:szCs w:val="18"/>
        </w:rPr>
        <w:drawing>
          <wp:anchor distT="0" distB="0" distL="114300" distR="114300" simplePos="0" relativeHeight="251658240" behindDoc="0" locked="0" layoutInCell="1" allowOverlap="1" wp14:anchorId="161C1EC1" wp14:editId="4FD4879D">
            <wp:simplePos x="0" y="0"/>
            <wp:positionH relativeFrom="page">
              <wp:posOffset>10414000</wp:posOffset>
            </wp:positionH>
            <wp:positionV relativeFrom="topMargin">
              <wp:posOffset>12420600</wp:posOffset>
            </wp:positionV>
            <wp:extent cx="279400" cy="4699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216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3A38">
        <w:rPr>
          <w:rFonts w:ascii="宋体" w:eastAsia="宋体" w:hAnsi="宋体" w:cs="宋体"/>
          <w:b/>
          <w:color w:val="FF0000"/>
          <w:kern w:val="0"/>
          <w:sz w:val="36"/>
          <w:szCs w:val="18"/>
        </w:rPr>
        <w:t>《机械效率》教学设计</w:t>
      </w:r>
      <w:bookmarkStart w:id="0" w:name="_GoBack"/>
      <w:bookmarkEnd w:id="0"/>
    </w:p>
    <w:p w:rsidR="00E77D8E" w:rsidRDefault="00443A38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一、教学目标</w:t>
      </w:r>
    </w:p>
    <w:p w:rsidR="00E77D8E" w:rsidRDefault="00443A38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1</w:t>
      </w:r>
      <w:r>
        <w:rPr>
          <w:rFonts w:ascii="宋体" w:eastAsia="宋体" w:hAnsi="宋体" w:cs="Times New Roman" w:hint="eastAsia"/>
          <w:kern w:val="0"/>
          <w:szCs w:val="21"/>
        </w:rPr>
        <w:t>．能结合实例分析什么是有用功、额外功和总功。</w:t>
      </w:r>
    </w:p>
    <w:p w:rsidR="00E77D8E" w:rsidRDefault="00443A38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2</w:t>
      </w:r>
      <w:r>
        <w:rPr>
          <w:rFonts w:ascii="宋体" w:eastAsia="宋体" w:hAnsi="宋体" w:cs="Times New Roman" w:hint="eastAsia"/>
          <w:kern w:val="0"/>
          <w:szCs w:val="21"/>
        </w:rPr>
        <w:t>．通过实验与讨论，认识提高机械效率的主要方法。</w:t>
      </w:r>
    </w:p>
    <w:p w:rsidR="00E77D8E" w:rsidRDefault="00443A38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二、教学重难点</w:t>
      </w:r>
    </w:p>
    <w:p w:rsidR="00E77D8E" w:rsidRDefault="00443A38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重点：机械效率的概念和有关计算。</w:t>
      </w:r>
    </w:p>
    <w:p w:rsidR="00E77D8E" w:rsidRDefault="00443A38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难点：测量滑轮组的机械效率。</w:t>
      </w:r>
    </w:p>
    <w:p w:rsidR="00E77D8E" w:rsidRDefault="00443A38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三、教学策略</w:t>
      </w:r>
    </w:p>
    <w:p w:rsidR="00E77D8E" w:rsidRDefault="00443A38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以“利用动滑轮提升重物”为背景，提出问题：动力对绳子做功等于动滑轮提升重物所做的功吗？让学生猜测并设计实验来验证自己的猜想。学生经过数据分析后发现，动力对绳子做的功总是大于动滑轮提升物体做的功。进一步分析讨论，引出有用功、额外功和总功，以及它们之间的关系和效率的概念。通过理解、运用机械效率解决实际问题，认识到提高机械效率的两种方法：减小额外功和增加有用功。在讨论了怎样提高机械效率的问题之后，把效率问题延伸到学生的学习和生活中。使学生明白只有提高学习效率才能顺利完成任务。</w:t>
      </w:r>
    </w:p>
    <w:p w:rsidR="00E77D8E" w:rsidRDefault="00443A38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四、教学资源准备</w:t>
      </w:r>
    </w:p>
    <w:p w:rsidR="00E77D8E" w:rsidRDefault="00443A38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多媒体设备、实物投</w:t>
      </w:r>
      <w:r>
        <w:rPr>
          <w:rFonts w:ascii="宋体" w:eastAsia="宋体" w:hAnsi="宋体" w:cs="Times New Roman" w:hint="eastAsia"/>
          <w:kern w:val="0"/>
          <w:szCs w:val="21"/>
        </w:rPr>
        <w:t>影仪、动滑轮、钩码、铁架台、弹簧测力计、刻度尺、细线等。</w:t>
      </w:r>
    </w:p>
    <w:p w:rsidR="00E77D8E" w:rsidRDefault="00443A38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五、教学过程</w:t>
      </w:r>
    </w:p>
    <w:tbl>
      <w:tblPr>
        <w:tblW w:w="89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5173"/>
        <w:gridCol w:w="1617"/>
        <w:gridCol w:w="1016"/>
      </w:tblGrid>
      <w:tr w:rsidR="00E77D8E">
        <w:trPr>
          <w:trHeight w:val="142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教学环节</w:t>
            </w:r>
          </w:p>
        </w:tc>
        <w:tc>
          <w:tcPr>
            <w:tcW w:w="4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教师活动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学生活动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设计意图</w:t>
            </w:r>
          </w:p>
        </w:tc>
      </w:tr>
      <w:tr w:rsidR="00E77D8E">
        <w:trPr>
          <w:trHeight w:val="14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导入新课</w:t>
            </w:r>
          </w:p>
          <w:p w:rsidR="00E77D8E" w:rsidRDefault="00443A38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小明家最近买了一处新楼房，家在三楼。想把洗手间、厨房装修一下，需把沙子运到三楼。请同学们根据需要，选择器械帮助小明家解决这个问题，看看哪个小组选的办法最好？</w:t>
            </w:r>
          </w:p>
          <w:p w:rsidR="00E77D8E" w:rsidRDefault="00443A38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lastRenderedPageBreak/>
              <w:drawing>
                <wp:inline distT="0" distB="0" distL="0" distR="0">
                  <wp:extent cx="2259965" cy="1621790"/>
                  <wp:effectExtent l="0" t="0" r="6985" b="0"/>
                  <wp:docPr id="10" name="图片 1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04340" name="图片 1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6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D8E" w:rsidRDefault="00443A38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如图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所示的三种方法供参考：第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种是人直接提着沙子上楼；第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种是把沙子放进桶里，人通过动滑轮把沙子拉上楼；第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种是把沙子放进质量较小的袋子里，人通过动滑轮把沙子拉上楼。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请学生发表自己的见解，提出各种方案。并对各个方案进行讨论，比较优缺点。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经过讨论明确第一种方法太不方便。第三种方法最</w:t>
            </w: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17145" cy="26035"/>
                  <wp:effectExtent l="0" t="0" r="0" b="0"/>
                  <wp:docPr id="9" name="图片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315623" name="图片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2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好，因为它比第二种方法用的力小。提升相同高度做的功少。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创设真实的情景，容易激发学生兴趣，顺利进入教学。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通过讨论，为下面学习有用功与额外功做好铺垫。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</w:tc>
      </w:tr>
      <w:tr w:rsidR="00E77D8E">
        <w:trPr>
          <w:trHeight w:val="4148"/>
          <w:jc w:val="center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新课教学</w:t>
            </w:r>
          </w:p>
          <w:p w:rsidR="00E77D8E" w:rsidRDefault="00443A38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一、有用功和额外功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结合用动滑轮提升沙子，请同学们观看提沙子过程的视频。思考：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．在把沙子从一楼运上三楼的过程中，每种方法中各对哪些物体做了功？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．无论他采取哪种方法都必须做的功是他对什么做的功？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．在几种不同的方法中他不愿做但又不得不做的功分别是什么？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板书：一般来说，机械对外所做的功为有用功，机械克服自身部件的重力和摩擦力所做的功为额外功，动力对机械所做的功为总功。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总功等于有用功与额外功之和。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指出：前面实验中，第三种方法最</w:t>
            </w: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17145" cy="26035"/>
                  <wp:effectExtent l="0" t="0" r="0" b="0"/>
                  <wp:docPr id="8" name="图片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114814" name="图片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2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好，因为第三种方法做的额外功最少，总功最少。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讨论：不使用机械直接提升物体做的功，与使用机械提升物体做的功一样吗？（手拉绳做的功与动滑轮对沙子做的功相等吗？）怎样探究这个问题？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．设计实验方案：用手通过一只弹簧测力计拉一个动滑轮，沿竖直方向匀速缓慢提起重为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G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的钩码。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．为了探究上述问题需要测量的物理量是：手对绳的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拉力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F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、手移动的距离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、钩码的重力、钩码上升的高度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h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．改变钩码的数量，重复上述测量。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．设计表格，将实验数据填入表中。</w:t>
            </w:r>
          </w:p>
          <w:tbl>
            <w:tblPr>
              <w:tblW w:w="4996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796"/>
              <w:gridCol w:w="1274"/>
              <w:gridCol w:w="796"/>
              <w:gridCol w:w="1418"/>
            </w:tblGrid>
            <w:tr w:rsidR="00E77D8E">
              <w:trPr>
                <w:jc w:val="center"/>
              </w:trPr>
              <w:tc>
                <w:tcPr>
                  <w:tcW w:w="69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次数</w:t>
                  </w:r>
                </w:p>
              </w:tc>
              <w:tc>
                <w:tcPr>
                  <w:tcW w:w="79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手的拉力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/N</w:t>
                  </w:r>
                </w:p>
              </w:tc>
              <w:tc>
                <w:tcPr>
                  <w:tcW w:w="127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手移动距离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s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/m</w:t>
                  </w:r>
                </w:p>
              </w:tc>
              <w:tc>
                <w:tcPr>
                  <w:tcW w:w="79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钩码重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G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/N</w:t>
                  </w:r>
                </w:p>
              </w:tc>
              <w:tc>
                <w:tcPr>
                  <w:tcW w:w="142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钩码上升高度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h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/m</w:t>
                  </w:r>
                </w:p>
              </w:tc>
            </w:tr>
            <w:tr w:rsidR="00E77D8E">
              <w:trPr>
                <w:jc w:val="center"/>
              </w:trPr>
              <w:tc>
                <w:tcPr>
                  <w:tcW w:w="6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12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14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E77D8E">
              <w:trPr>
                <w:jc w:val="center"/>
              </w:trPr>
              <w:tc>
                <w:tcPr>
                  <w:tcW w:w="6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12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14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E77D8E">
              <w:trPr>
                <w:jc w:val="center"/>
              </w:trPr>
              <w:tc>
                <w:tcPr>
                  <w:tcW w:w="6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12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14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</w:tbl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．分析实验数据：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）手拉绳所做的功与动滑轮拉钩码所做的功是否相等？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）哪一个做的功多一些？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）你认为产生这一现象的原因是什么？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进一步思考并回答。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边实验边填表。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分析实验误差，指出要使重物重一些，误差就会小一些。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）不相等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）手拉绳做的功多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）有摩擦，在提起重物时还要提起动滑轮。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进一步理解有用功和额外功。并会测量有用功和总功。</w:t>
            </w:r>
          </w:p>
        </w:tc>
      </w:tr>
      <w:tr w:rsidR="00E77D8E">
        <w:trPr>
          <w:trHeight w:val="7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D8E" w:rsidRDefault="00E77D8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二、机械效率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工作中，我们总是</w:t>
            </w: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17145" cy="17145"/>
                  <wp:effectExtent l="0" t="0" r="0" b="0"/>
                  <wp:docPr id="7" name="图片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583357" name="图片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希望额外功越少越好；也就是有用功在总功中所</w:t>
            </w: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17145" cy="26035"/>
                  <wp:effectExtent l="0" t="0" r="0" b="0"/>
                  <wp:docPr id="6" name="图片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6714" name="图片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2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占的比例越大越好。在物理学中，用机械效率表示有用功在总功中所占的比例。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noProof/>
                <w:kern w:val="0"/>
                <w:szCs w:val="21"/>
                <w:vertAlign w:val="subscript"/>
              </w:rPr>
              <w:drawing>
                <wp:inline distT="0" distB="0" distL="0" distR="0">
                  <wp:extent cx="1647825" cy="396875"/>
                  <wp:effectExtent l="0" t="0" r="9525" b="3175"/>
                  <wp:docPr id="5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215146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计算公式：</w:t>
            </w:r>
            <w:r>
              <w:rPr>
                <w:rFonts w:ascii="宋体" w:eastAsia="宋体" w:hAnsi="宋体" w:cs="Times New Roman"/>
                <w:noProof/>
                <w:kern w:val="0"/>
                <w:szCs w:val="21"/>
                <w:vertAlign w:val="subscript"/>
              </w:rPr>
              <w:drawing>
                <wp:inline distT="0" distB="0" distL="0" distR="0">
                  <wp:extent cx="1095375" cy="466090"/>
                  <wp:effectExtent l="0" t="0" r="9525" b="0"/>
                  <wp:docPr id="4" name="图片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62426" name="图片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三者之间的关系：</w:t>
            </w:r>
            <w:r>
              <w:rPr>
                <w:rFonts w:ascii="宋体" w:eastAsia="宋体" w:hAnsi="宋体" w:cs="Times New Roman"/>
                <w:b/>
                <w:bCs/>
                <w:noProof/>
                <w:kern w:val="0"/>
                <w:szCs w:val="21"/>
                <w:vertAlign w:val="subscript"/>
              </w:rPr>
              <w:drawing>
                <wp:inline distT="0" distB="0" distL="0" distR="0">
                  <wp:extent cx="1130300" cy="241300"/>
                  <wp:effectExtent l="0" t="0" r="0" b="6350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60557" name="图片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注意：对于实际机械，由于总是有额外功存在，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η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＜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组织学生讨论：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机械效率有单位吗？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．为什么机械效率没有大于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的？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．用小数和百分数来表达机械效率，你认为那种表达更好？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通过多媒体展示例题：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利用如图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所示的滑轮组，在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F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=80N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的拉力作用下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将一个重为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180N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的物体匀速举高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1m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，绳重、摩擦不计。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求：总功、有用功、额外功和滑轮组的机械效率。</w:t>
            </w:r>
          </w:p>
          <w:p w:rsidR="00E77D8E" w:rsidRDefault="00443A38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1923415" cy="1898015"/>
                  <wp:effectExtent l="0" t="0" r="635" b="6985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459505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89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D8E" w:rsidRDefault="00443A38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）组织学生分析、讨论、计算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）展示学生解题过程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）总结、评价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如何测量滑轮组的机械效率：</w:t>
            </w:r>
          </w:p>
          <w:p w:rsidR="00E77D8E" w:rsidRDefault="00443A3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．实验原理：</w:t>
            </w:r>
            <w:r>
              <w:rPr>
                <w:rFonts w:ascii="宋体" w:eastAsia="宋体" w:hAnsi="宋体" w:cs="Times New Roman"/>
                <w:b/>
                <w:bCs/>
                <w:noProof/>
                <w:kern w:val="0"/>
                <w:szCs w:val="21"/>
                <w:vertAlign w:val="subscript"/>
              </w:rPr>
              <w:drawing>
                <wp:inline distT="0" distB="0" distL="0" distR="0">
                  <wp:extent cx="1932305" cy="466090"/>
                  <wp:effectExtent l="0" t="0" r="0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808580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30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．器材：刻度尺、钩码、弹簧测力计、铁架台、甲、乙两个滑轮组、长约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2m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的细绳。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．步骤：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①用弹簧测力计测量钩码所受的重力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G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并填入表格。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②分别记下钩码和弹簧测力计的位置。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③缓慢拉动弹簧测力计，使钩码升高，读出拉力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F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值，用刻度尺测出钩码上升的高度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h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和弹簧测力计移动的距离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，将这三个量填入表格。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④算出有用功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W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vertAlign w:val="subscript"/>
              </w:rPr>
              <w:t>有用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、总功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W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vertAlign w:val="subscript"/>
              </w:rPr>
              <w:t>总功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、机械效率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η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并填入表格。</w:t>
            </w: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51"/>
              <w:gridCol w:w="636"/>
              <w:gridCol w:w="741"/>
              <w:gridCol w:w="531"/>
              <w:gridCol w:w="531"/>
              <w:gridCol w:w="741"/>
              <w:gridCol w:w="426"/>
            </w:tblGrid>
            <w:tr w:rsidR="00E77D8E">
              <w:trPr>
                <w:cantSplit/>
                <w:jc w:val="center"/>
              </w:trPr>
              <w:tc>
                <w:tcPr>
                  <w:tcW w:w="4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实验次数</w:t>
                  </w:r>
                </w:p>
              </w:tc>
              <w:tc>
                <w:tcPr>
                  <w:tcW w:w="5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G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 (N)</w:t>
                  </w:r>
                </w:p>
              </w:tc>
              <w:tc>
                <w:tcPr>
                  <w:tcW w:w="6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h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(m)</w:t>
                  </w:r>
                </w:p>
              </w:tc>
              <w:tc>
                <w:tcPr>
                  <w:tcW w:w="7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W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有用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J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5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 xml:space="preserve">F 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(N)</w:t>
                  </w:r>
                </w:p>
              </w:tc>
              <w:tc>
                <w:tcPr>
                  <w:tcW w:w="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 xml:space="preserve">s 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(m)</w:t>
                  </w:r>
                </w:p>
              </w:tc>
              <w:tc>
                <w:tcPr>
                  <w:tcW w:w="7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W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总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J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η</w:t>
                  </w:r>
                </w:p>
              </w:tc>
            </w:tr>
            <w:tr w:rsidR="00E77D8E">
              <w:trPr>
                <w:cantSplit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E77D8E">
              <w:trPr>
                <w:cantSplit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E77D8E">
              <w:trPr>
                <w:cantSplit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E77D8E">
              <w:trPr>
                <w:cantSplit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7D8E" w:rsidRDefault="00443A38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</w:tbl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结论：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．动滑轮重一定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物重越大，机械效率高。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．物重一定，动滑轮越重，机械效率低。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讨论：如何提高滑轮组的机械效率？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讨论后得出：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提高滑轮组的机械效率的主要方法有：尽可能地增加物重，减小动滑轮重，减轻绳重和滑轮转轴处的摩擦。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经过讨论回答：机械效率没有单位，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总小于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，用百分数表示。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意在练习机械效率公式的应用、使学生加深认识有用功、额外功和总功的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概念。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学生动手实验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理论联系实际，培养学生将科学知识应用于日常生活和社会实践的意识。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锻炼分析实际问题的能力。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通过交流与合作，培养学生团结合作精神。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</w:tc>
      </w:tr>
      <w:tr w:rsidR="00E77D8E">
        <w:trPr>
          <w:trHeight w:val="27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77D8E" w:rsidRDefault="00443A38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课堂小结</w:t>
            </w:r>
          </w:p>
          <w:p w:rsidR="00E77D8E" w:rsidRDefault="00443A38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让学生分组讨论，总结本节学到了什么知识，有哪些收获？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学生自己归纳总结，分小组发言，教师对学生归纳发言较好的给予表扬，并指出其中的不足。</w:t>
            </w:r>
          </w:p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77D8E" w:rsidRDefault="00443A38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让学生有表现自我的机会，并且发现学习过程中出现的问题。</w:t>
            </w:r>
          </w:p>
        </w:tc>
      </w:tr>
    </w:tbl>
    <w:p w:rsidR="00E77D8E" w:rsidRDefault="00E77D8E"/>
    <w:sectPr w:rsidR="00E77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E0"/>
    <w:rsid w:val="0032388E"/>
    <w:rsid w:val="00443A38"/>
    <w:rsid w:val="00BC503D"/>
    <w:rsid w:val="00D071E0"/>
    <w:rsid w:val="00E77D8E"/>
    <w:rsid w:val="00EA212E"/>
    <w:rsid w:val="3F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2020-02-26T12:40:00Z</dcterms:created>
  <dcterms:modified xsi:type="dcterms:W3CDTF">2021-02-27T08:08:00Z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