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BFC" w:rsidRPr="00AA0BFC" w:rsidRDefault="00AA0BFC" w:rsidP="00AA0BFC">
      <w:pPr>
        <w:spacing w:line="360" w:lineRule="auto"/>
        <w:jc w:val="center"/>
        <w:rPr>
          <w:rFonts w:ascii="宋体" w:hAnsi="宋体" w:cs="宋体" w:hint="eastAsia"/>
          <w:b/>
          <w:bCs/>
          <w:color w:val="0070C0"/>
          <w:sz w:val="32"/>
          <w:szCs w:val="32"/>
        </w:rPr>
      </w:pPr>
      <w:bookmarkStart w:id="0" w:name="_GoBack"/>
      <w:r w:rsidRPr="00AA0BFC">
        <w:rPr>
          <w:rFonts w:ascii="宋体" w:hAnsi="宋体" w:cs="宋体" w:hint="eastAsia"/>
          <w:b/>
          <w:bCs/>
          <w:color w:val="0070C0"/>
          <w:sz w:val="32"/>
          <w:szCs w:val="32"/>
        </w:rPr>
        <w:t>4.7</w:t>
      </w:r>
      <w:r w:rsidRPr="00AA0BFC">
        <w:rPr>
          <w:rFonts w:ascii="宋体" w:hAnsi="宋体" w:cs="宋体" w:hint="eastAsia"/>
          <w:b/>
          <w:bCs/>
          <w:color w:val="0070C0"/>
          <w:sz w:val="32"/>
          <w:szCs w:val="32"/>
        </w:rPr>
        <w:t xml:space="preserve"> </w:t>
      </w:r>
      <w:r w:rsidRPr="00AA0BFC">
        <w:rPr>
          <w:rFonts w:ascii="宋体" w:hAnsi="宋体" w:cs="宋体" w:hint="eastAsia"/>
          <w:b/>
          <w:bCs/>
          <w:color w:val="0070C0"/>
          <w:sz w:val="32"/>
          <w:szCs w:val="32"/>
        </w:rPr>
        <w:t>透过透镜看世界</w:t>
      </w:r>
    </w:p>
    <w:bookmarkEnd w:id="0"/>
    <w:p w:rsidR="00AA0BFC" w:rsidRDefault="00AA0BFC" w:rsidP="00AA0BFC">
      <w:pPr>
        <w:spacing w:line="360" w:lineRule="auto"/>
        <w:ind w:firstLineChars="200" w:firstLine="420"/>
        <w:jc w:val="center"/>
        <w:rPr>
          <w:rFonts w:ascii="宋体" w:hAnsi="宋体" w:cs="宋体" w:hint="eastAsia"/>
          <w:szCs w:val="21"/>
        </w:rPr>
      </w:pPr>
      <w:r>
        <w:rPr>
          <w:noProof/>
        </w:rPr>
        <w:drawing>
          <wp:inline distT="0" distB="0" distL="0" distR="0">
            <wp:extent cx="2377440" cy="592455"/>
            <wp:effectExtent l="0" t="0" r="3810" b="0"/>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592455"/>
                    </a:xfrm>
                    <a:prstGeom prst="rect">
                      <a:avLst/>
                    </a:prstGeom>
                    <a:noFill/>
                    <a:ln>
                      <a:noFill/>
                    </a:ln>
                    <a:effectLst/>
                  </pic:spPr>
                </pic:pic>
              </a:graphicData>
            </a:graphic>
          </wp:inline>
        </w:drawing>
      </w:r>
    </w:p>
    <w:p w:rsidR="00AA0BFC" w:rsidRDefault="00AA0BFC" w:rsidP="00AA0BFC">
      <w:pPr>
        <w:spacing w:line="360" w:lineRule="auto"/>
        <w:rPr>
          <w:rFonts w:ascii="宋体" w:hAnsi="宋体" w:cs="宋体" w:hint="eastAsia"/>
          <w:szCs w:val="21"/>
        </w:rPr>
      </w:pPr>
      <w:r>
        <w:rPr>
          <w:noProof/>
        </w:rPr>
        <mc:AlternateContent>
          <mc:Choice Requires="wps">
            <w:drawing>
              <wp:inline distT="0" distB="0" distL="0" distR="0">
                <wp:extent cx="1039495" cy="469900"/>
                <wp:effectExtent l="13970" t="10795" r="13335" b="5080"/>
                <wp:docPr id="228" name="文本框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469900"/>
                        </a:xfrm>
                        <a:prstGeom prst="rect">
                          <a:avLst/>
                        </a:prstGeom>
                        <a:solidFill>
                          <a:srgbClr val="DCE6F2"/>
                        </a:solidFill>
                        <a:ln w="9525" cmpd="sng">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0BFC" w:rsidRDefault="00AA0BFC" w:rsidP="00AA0BFC">
                            <w:pPr>
                              <w:rPr>
                                <w:rFonts w:hint="eastAsia"/>
                                <w:b/>
                                <w:bCs/>
                                <w:color w:val="FF0000"/>
                                <w:sz w:val="32"/>
                                <w:szCs w:val="32"/>
                              </w:rPr>
                            </w:pPr>
                            <w:r>
                              <w:rPr>
                                <w:rFonts w:ascii="微软雅黑" w:eastAsia="微软雅黑" w:hAnsi="微软雅黑" w:cs="微软雅黑" w:hint="eastAsia"/>
                                <w:b/>
                                <w:bCs/>
                                <w:color w:val="FF0000"/>
                                <w:sz w:val="32"/>
                                <w:szCs w:val="32"/>
                              </w:rPr>
                              <w:t>教学目标</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228" o:spid="_x0000_s1026" type="#_x0000_t202" style="width:81.8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aAz4QIAAK4FAAAOAAAAZHJzL2Uyb0RvYy54bWysVNuO0zAQfUfiHyy/d3Npekm06apXhLRc&#10;pAXx7MZOYpHYwXabLIhX+AOeeOGd79rvYOy03WoXJIRopchjj49nzpyZy6uurtCeKc2lSHFw4WPE&#10;RCYpF0WK377ZDKYYaUMEJZUULMW3TOOr2dMnl22TsFCWsqJMIQAROmmbFJfGNInn6axkNdEXsmEC&#10;DnOpamLAVIVHFWkBva680PfHXisVbZTMmNawu+oP8czh5znLzKs818ygKsUQm3Ff5b5b+/VmlyQp&#10;FGlKnh3CIP8QRU24gEdPUCtiCNop/giq5pmSWubmIpO1J/OcZ8zlANkE/oNsbkrSMJcLkKObE036&#10;/8FmL/evFeI0xWEIpRKkhiLdfft69/3n3Y8vyG4CRW2jE/C8acDXdAvZQaldurq5ltl7jYRclkQU&#10;bK6UbEtGKIQY2Jve2dUeR1uQbftCUniJ7Ix0QF2uassfMIIAHUp1eyoP6wzK7JP+MI7iEUYZnEXj&#10;OPZd/TySHG83SptnTNbILlKsoPwOneyvtbHRkOToYh/TsuJ0w6vKGarYLiuF9gSkslqux5vQJfDA&#10;rRKoTXE8Cm0cdQPEaVH0XPwRLdpMg8Xqd2g1NyD/itcpnvr2Z51IYhlcC+rWhvCqX0P0lbDHzAm7&#10;TwmszsDS7QNRTnSf5puRP4mG08FkMhoOouHaHyymm+VgvgzG48l6sVysg8826iBKSk4pE2uHqY89&#10;EER/p7FDN/bqPXXBKUAbldxBjjclbRHltirDURwGGAxow3DSZ41IVcD8yIzCSEnzjpvSid9qwGLo&#10;8+JMffs/0HlCd9U9e9h7lFvv0QFVwOSRNSdQq8lenabbdkC7Ve1W0luQKoTj9AhDDhalVB8xamFg&#10;QOE/7IhiGFXPBcg9DqLIThhnRKNJCIY6P9menxCRAVSKDUb9cmn6qbRrFC9KeKlvMCHn0CI5d+q9&#10;jwpSsAYMBZfMYYDZqXNuO6/7MTv7BQAA//8DAFBLAwQUAAYACAAAACEASsYYgdsAAAAEAQAADwAA&#10;AGRycy9kb3ducmV2LnhtbEyPQUvDQBCF70L/wzIFb3a3VdqQZlNKRfAi0ipIb5PsmASzsyG7TeK/&#10;d+tFLwOP93jvm2w32VYM1PvGsYblQoEgLp1puNLw/vZ0l4DwAdlg65g0fJOHXT67yTA1buQjDadQ&#10;iVjCPkUNdQhdKqUva7LoF64jjt6n6y2GKPtKmh7HWG5buVJqLS02HBdq7OhQU/l1ulgNH0eZ0Pk5&#10;CStZVPQ4quHFL1+1vp1P+y2IQFP4C8MVP6JDHpkKd2HjRashPhJ+79Vb329AFBo2Dwpknsn/8PkP&#10;AAAA//8DAFBLAQItABQABgAIAAAAIQC2gziS/gAAAOEBAAATAAAAAAAAAAAAAAAAAAAAAABbQ29u&#10;dGVudF9UeXBlc10ueG1sUEsBAi0AFAAGAAgAAAAhADj9If/WAAAAlAEAAAsAAAAAAAAAAAAAAAAA&#10;LwEAAF9yZWxzLy5yZWxzUEsBAi0AFAAGAAgAAAAhAPYhoDPhAgAArgUAAA4AAAAAAAAAAAAAAAAA&#10;LgIAAGRycy9lMm9Eb2MueG1sUEsBAi0AFAAGAAgAAAAhAErGGIHbAAAABAEAAA8AAAAAAAAAAAAA&#10;AAAAOwUAAGRycy9kb3ducmV2LnhtbFBLBQYAAAAABAAEAPMAAABDBgAAAAA=&#10;" fillcolor="#dce6f2" strokecolor="#4f81bd">
                <v:textbox>
                  <w:txbxContent>
                    <w:p w:rsidR="00AA0BFC" w:rsidRDefault="00AA0BFC" w:rsidP="00AA0BFC">
                      <w:pPr>
                        <w:rPr>
                          <w:rFonts w:hint="eastAsia"/>
                          <w:b/>
                          <w:bCs/>
                          <w:color w:val="FF0000"/>
                          <w:sz w:val="32"/>
                          <w:szCs w:val="32"/>
                        </w:rPr>
                      </w:pPr>
                      <w:r>
                        <w:rPr>
                          <w:rFonts w:ascii="微软雅黑" w:eastAsia="微软雅黑" w:hAnsi="微软雅黑" w:cs="微软雅黑" w:hint="eastAsia"/>
                          <w:b/>
                          <w:bCs/>
                          <w:color w:val="FF0000"/>
                          <w:sz w:val="32"/>
                          <w:szCs w:val="32"/>
                        </w:rPr>
                        <w:t>教学目标</w:t>
                      </w:r>
                    </w:p>
                  </w:txbxContent>
                </v:textbox>
                <w10:anchorlock/>
              </v:shape>
            </w:pict>
          </mc:Fallback>
        </mc:AlternateContent>
      </w:r>
    </w:p>
    <w:tbl>
      <w:tblPr>
        <w:tblStyle w:val="a8"/>
        <w:tblW w:w="0" w:type="auto"/>
        <w:tblInd w:w="215" w:type="dxa"/>
        <w:tblBorders>
          <w:top w:val="single" w:sz="12" w:space="0" w:color="auto"/>
          <w:left w:val="none" w:sz="0" w:space="0" w:color="auto"/>
          <w:bottom w:val="single" w:sz="12" w:space="0" w:color="auto"/>
          <w:right w:val="none" w:sz="0" w:space="0" w:color="auto"/>
        </w:tblBorders>
        <w:tblLayout w:type="fixed"/>
        <w:tblLook w:val="0000" w:firstRow="0" w:lastRow="0" w:firstColumn="0" w:lastColumn="0" w:noHBand="0" w:noVBand="0"/>
      </w:tblPr>
      <w:tblGrid>
        <w:gridCol w:w="5696"/>
        <w:gridCol w:w="3232"/>
      </w:tblGrid>
      <w:tr w:rsidR="00AA0BFC" w:rsidTr="002567D0">
        <w:tc>
          <w:tcPr>
            <w:tcW w:w="5696" w:type="dxa"/>
            <w:tcBorders>
              <w:bottom w:val="single" w:sz="12" w:space="0" w:color="auto"/>
              <w:right w:val="single" w:sz="12" w:space="0" w:color="auto"/>
            </w:tcBorders>
          </w:tcPr>
          <w:p w:rsidR="00AA0BFC" w:rsidRDefault="00AA0BFC" w:rsidP="002567D0">
            <w:pPr>
              <w:spacing w:line="360" w:lineRule="auto"/>
              <w:jc w:val="center"/>
              <w:rPr>
                <w:rFonts w:ascii="宋体" w:hAnsi="宋体" w:cs="宋体" w:hint="eastAsia"/>
                <w:b/>
                <w:bCs/>
                <w:sz w:val="21"/>
                <w:szCs w:val="21"/>
              </w:rPr>
            </w:pPr>
            <w:r>
              <w:rPr>
                <w:rFonts w:ascii="宋体" w:hAnsi="宋体" w:cs="宋体" w:hint="eastAsia"/>
                <w:b/>
                <w:bCs/>
                <w:sz w:val="21"/>
                <w:szCs w:val="21"/>
              </w:rPr>
              <w:t>目标要求</w:t>
            </w:r>
          </w:p>
        </w:tc>
        <w:tc>
          <w:tcPr>
            <w:tcW w:w="3232" w:type="dxa"/>
            <w:tcBorders>
              <w:left w:val="single" w:sz="12" w:space="0" w:color="auto"/>
              <w:bottom w:val="single" w:sz="12" w:space="0" w:color="auto"/>
            </w:tcBorders>
          </w:tcPr>
          <w:p w:rsidR="00AA0BFC" w:rsidRDefault="00AA0BFC" w:rsidP="002567D0">
            <w:pPr>
              <w:spacing w:line="360" w:lineRule="auto"/>
              <w:jc w:val="center"/>
              <w:rPr>
                <w:rFonts w:ascii="宋体" w:hAnsi="宋体" w:cs="宋体" w:hint="eastAsia"/>
                <w:b/>
                <w:bCs/>
                <w:sz w:val="21"/>
                <w:szCs w:val="21"/>
              </w:rPr>
            </w:pPr>
            <w:r>
              <w:rPr>
                <w:rFonts w:ascii="宋体" w:hAnsi="宋体" w:cs="宋体" w:hint="eastAsia"/>
                <w:b/>
                <w:bCs/>
                <w:sz w:val="21"/>
                <w:szCs w:val="21"/>
              </w:rPr>
              <w:t>重、难点</w:t>
            </w:r>
          </w:p>
        </w:tc>
      </w:tr>
      <w:tr w:rsidR="00AA0BFC" w:rsidTr="002567D0">
        <w:tc>
          <w:tcPr>
            <w:tcW w:w="5696" w:type="dxa"/>
            <w:tcBorders>
              <w:top w:val="single" w:sz="12" w:space="0" w:color="auto"/>
              <w:right w:val="single" w:sz="12" w:space="0" w:color="auto"/>
              <w:tl2br w:val="nil"/>
              <w:tr2bl w:val="nil"/>
            </w:tcBorders>
          </w:tcPr>
          <w:p w:rsidR="00AA0BFC" w:rsidRDefault="00AA0BFC" w:rsidP="002567D0">
            <w:pPr>
              <w:spacing w:line="360" w:lineRule="auto"/>
              <w:jc w:val="center"/>
              <w:rPr>
                <w:rFonts w:ascii="宋体" w:hAnsi="宋体" w:cs="宋体" w:hint="eastAsia"/>
                <w:sz w:val="21"/>
                <w:szCs w:val="21"/>
              </w:rPr>
            </w:pPr>
            <w:r>
              <w:rPr>
                <w:rFonts w:ascii="宋体" w:hAnsi="宋体" w:cs="宋体" w:hint="eastAsia"/>
                <w:sz w:val="21"/>
                <w:szCs w:val="21"/>
              </w:rPr>
              <w:t>理解照相机、投影仪的工作原理与成像规律</w:t>
            </w:r>
          </w:p>
        </w:tc>
        <w:tc>
          <w:tcPr>
            <w:tcW w:w="3232" w:type="dxa"/>
            <w:tcBorders>
              <w:top w:val="single" w:sz="12" w:space="0" w:color="auto"/>
              <w:left w:val="single" w:sz="12" w:space="0" w:color="auto"/>
              <w:bottom w:val="single" w:sz="2" w:space="0" w:color="auto"/>
            </w:tcBorders>
          </w:tcPr>
          <w:p w:rsidR="00AA0BFC" w:rsidRDefault="00AA0BFC" w:rsidP="002567D0">
            <w:pPr>
              <w:spacing w:line="360" w:lineRule="auto"/>
              <w:jc w:val="center"/>
              <w:rPr>
                <w:rFonts w:ascii="宋体" w:hAnsi="宋体" w:cs="宋体" w:hint="eastAsia"/>
                <w:sz w:val="21"/>
                <w:szCs w:val="21"/>
              </w:rPr>
            </w:pPr>
          </w:p>
        </w:tc>
      </w:tr>
      <w:tr w:rsidR="00AA0BFC" w:rsidTr="002567D0">
        <w:tc>
          <w:tcPr>
            <w:tcW w:w="5696" w:type="dxa"/>
            <w:tcBorders>
              <w:right w:val="single" w:sz="12" w:space="0" w:color="auto"/>
              <w:tl2br w:val="nil"/>
              <w:tr2bl w:val="nil"/>
            </w:tcBorders>
          </w:tcPr>
          <w:p w:rsidR="00AA0BFC" w:rsidRDefault="00AA0BFC" w:rsidP="002567D0">
            <w:pPr>
              <w:spacing w:line="360" w:lineRule="auto"/>
              <w:jc w:val="center"/>
              <w:rPr>
                <w:rFonts w:ascii="宋体" w:hAnsi="宋体" w:cs="宋体"/>
                <w:sz w:val="21"/>
                <w:szCs w:val="21"/>
              </w:rPr>
            </w:pPr>
            <w:r>
              <w:rPr>
                <w:rFonts w:ascii="宋体" w:hAnsi="宋体" w:cs="宋体" w:hint="eastAsia"/>
                <w:sz w:val="21"/>
                <w:szCs w:val="21"/>
              </w:rPr>
              <w:t>了解放大镜的工作原理与成像规律</w:t>
            </w:r>
          </w:p>
        </w:tc>
        <w:tc>
          <w:tcPr>
            <w:tcW w:w="3232" w:type="dxa"/>
            <w:tcBorders>
              <w:top w:val="single" w:sz="2" w:space="0" w:color="auto"/>
              <w:left w:val="single" w:sz="12" w:space="0" w:color="auto"/>
              <w:bottom w:val="single" w:sz="2" w:space="0" w:color="auto"/>
            </w:tcBorders>
          </w:tcPr>
          <w:p w:rsidR="00AA0BFC" w:rsidRDefault="00AA0BFC" w:rsidP="002567D0">
            <w:pPr>
              <w:spacing w:line="360" w:lineRule="auto"/>
              <w:jc w:val="center"/>
              <w:rPr>
                <w:rFonts w:ascii="宋体" w:hAnsi="宋体" w:cs="宋体" w:hint="eastAsia"/>
                <w:sz w:val="21"/>
                <w:szCs w:val="21"/>
              </w:rPr>
            </w:pPr>
          </w:p>
        </w:tc>
      </w:tr>
      <w:tr w:rsidR="00AA0BFC" w:rsidTr="002567D0">
        <w:tc>
          <w:tcPr>
            <w:tcW w:w="5696" w:type="dxa"/>
            <w:tcBorders>
              <w:right w:val="single" w:sz="12" w:space="0" w:color="auto"/>
              <w:tl2br w:val="nil"/>
              <w:tr2bl w:val="nil"/>
            </w:tcBorders>
          </w:tcPr>
          <w:p w:rsidR="00AA0BFC" w:rsidRDefault="00AA0BFC" w:rsidP="002567D0">
            <w:pPr>
              <w:spacing w:line="360" w:lineRule="auto"/>
              <w:jc w:val="center"/>
              <w:rPr>
                <w:rFonts w:ascii="宋体" w:hAnsi="宋体" w:cs="宋体"/>
                <w:sz w:val="21"/>
                <w:szCs w:val="21"/>
              </w:rPr>
            </w:pPr>
            <w:r>
              <w:rPr>
                <w:rFonts w:ascii="宋体" w:hAnsi="宋体" w:cs="宋体"/>
                <w:sz w:val="21"/>
                <w:szCs w:val="21"/>
              </w:rPr>
              <w:t>了解显微镜的构造及工作原理</w:t>
            </w:r>
          </w:p>
        </w:tc>
        <w:tc>
          <w:tcPr>
            <w:tcW w:w="3232" w:type="dxa"/>
            <w:tcBorders>
              <w:top w:val="single" w:sz="2" w:space="0" w:color="auto"/>
              <w:left w:val="single" w:sz="12" w:space="0" w:color="auto"/>
              <w:bottom w:val="single" w:sz="2" w:space="0" w:color="auto"/>
            </w:tcBorders>
          </w:tcPr>
          <w:p w:rsidR="00AA0BFC" w:rsidRDefault="00AA0BFC" w:rsidP="002567D0">
            <w:pPr>
              <w:spacing w:line="360" w:lineRule="auto"/>
              <w:jc w:val="center"/>
              <w:rPr>
                <w:rFonts w:ascii="宋体" w:hAnsi="宋体" w:cs="宋体" w:hint="eastAsia"/>
                <w:sz w:val="21"/>
                <w:szCs w:val="21"/>
              </w:rPr>
            </w:pPr>
          </w:p>
        </w:tc>
      </w:tr>
      <w:tr w:rsidR="00AA0BFC" w:rsidTr="002567D0">
        <w:tc>
          <w:tcPr>
            <w:tcW w:w="5696" w:type="dxa"/>
            <w:tcBorders>
              <w:right w:val="single" w:sz="12" w:space="0" w:color="auto"/>
              <w:tl2br w:val="nil"/>
              <w:tr2bl w:val="nil"/>
            </w:tcBorders>
          </w:tcPr>
          <w:p w:rsidR="00AA0BFC" w:rsidRDefault="00AA0BFC" w:rsidP="002567D0">
            <w:pPr>
              <w:spacing w:line="360" w:lineRule="auto"/>
              <w:jc w:val="center"/>
              <w:rPr>
                <w:rFonts w:ascii="宋体" w:hAnsi="宋体" w:cs="宋体"/>
                <w:sz w:val="21"/>
                <w:szCs w:val="21"/>
              </w:rPr>
            </w:pPr>
            <w:r>
              <w:rPr>
                <w:rFonts w:ascii="宋体" w:hAnsi="宋体" w:cs="宋体"/>
                <w:sz w:val="21"/>
                <w:szCs w:val="21"/>
              </w:rPr>
              <w:t>了解望远镜的构造及工作原理</w:t>
            </w:r>
          </w:p>
        </w:tc>
        <w:tc>
          <w:tcPr>
            <w:tcW w:w="3232" w:type="dxa"/>
            <w:tcBorders>
              <w:top w:val="single" w:sz="2" w:space="0" w:color="auto"/>
              <w:left w:val="single" w:sz="12" w:space="0" w:color="auto"/>
              <w:bottom w:val="single" w:sz="2" w:space="0" w:color="auto"/>
            </w:tcBorders>
          </w:tcPr>
          <w:p w:rsidR="00AA0BFC" w:rsidRDefault="00AA0BFC" w:rsidP="002567D0">
            <w:pPr>
              <w:spacing w:line="360" w:lineRule="auto"/>
              <w:jc w:val="center"/>
              <w:rPr>
                <w:rFonts w:ascii="宋体" w:hAnsi="宋体" w:cs="宋体" w:hint="eastAsia"/>
                <w:sz w:val="21"/>
                <w:szCs w:val="21"/>
              </w:rPr>
            </w:pPr>
          </w:p>
        </w:tc>
      </w:tr>
      <w:tr w:rsidR="00AA0BFC" w:rsidTr="002567D0">
        <w:tc>
          <w:tcPr>
            <w:tcW w:w="5696" w:type="dxa"/>
            <w:tcBorders>
              <w:right w:val="single" w:sz="12" w:space="0" w:color="auto"/>
              <w:tl2br w:val="nil"/>
              <w:tr2bl w:val="nil"/>
            </w:tcBorders>
          </w:tcPr>
          <w:p w:rsidR="00AA0BFC" w:rsidRDefault="00AA0BFC" w:rsidP="002567D0">
            <w:pPr>
              <w:spacing w:line="360" w:lineRule="auto"/>
              <w:jc w:val="center"/>
              <w:rPr>
                <w:rFonts w:ascii="宋体" w:hAnsi="宋体" w:cs="宋体"/>
                <w:sz w:val="21"/>
                <w:szCs w:val="21"/>
              </w:rPr>
            </w:pPr>
            <w:r>
              <w:rPr>
                <w:rFonts w:ascii="宋体" w:hAnsi="宋体" w:cs="宋体"/>
                <w:sz w:val="21"/>
                <w:szCs w:val="21"/>
              </w:rPr>
              <w:t>理解显微镜和望远镜成像规律</w:t>
            </w:r>
          </w:p>
        </w:tc>
        <w:tc>
          <w:tcPr>
            <w:tcW w:w="3232" w:type="dxa"/>
            <w:tcBorders>
              <w:top w:val="single" w:sz="2" w:space="0" w:color="auto"/>
              <w:left w:val="single" w:sz="12" w:space="0" w:color="auto"/>
            </w:tcBorders>
          </w:tcPr>
          <w:p w:rsidR="00AA0BFC" w:rsidRDefault="00AA0BFC" w:rsidP="002567D0">
            <w:pPr>
              <w:spacing w:line="360" w:lineRule="auto"/>
              <w:jc w:val="center"/>
              <w:rPr>
                <w:rFonts w:ascii="宋体" w:hAnsi="宋体" w:cs="宋体" w:hint="eastAsia"/>
                <w:sz w:val="21"/>
                <w:szCs w:val="21"/>
              </w:rPr>
            </w:pPr>
          </w:p>
        </w:tc>
      </w:tr>
    </w:tbl>
    <w:p w:rsidR="00AA0BFC" w:rsidRDefault="00AA0BFC" w:rsidP="00AA0BFC">
      <w:pPr>
        <w:spacing w:line="360" w:lineRule="auto"/>
        <w:rPr>
          <w:rFonts w:hint="eastAsia"/>
        </w:rPr>
      </w:pPr>
      <w:r>
        <w:rPr>
          <w:noProof/>
        </w:rPr>
        <mc:AlternateContent>
          <mc:Choice Requires="wps">
            <w:drawing>
              <wp:inline distT="0" distB="0" distL="0" distR="0">
                <wp:extent cx="1035050" cy="469900"/>
                <wp:effectExtent l="13970" t="13335" r="8255" b="12065"/>
                <wp:docPr id="227" name="文本框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69900"/>
                        </a:xfrm>
                        <a:prstGeom prst="rect">
                          <a:avLst/>
                        </a:prstGeom>
                        <a:solidFill>
                          <a:srgbClr val="DCE6F2"/>
                        </a:solidFill>
                        <a:ln w="9525" cmpd="sng">
                          <a:solidFill>
                            <a:srgbClr val="4F81BD"/>
                          </a:solidFill>
                          <a:miter lim="800000"/>
                          <a:headEnd/>
                          <a:tailEnd/>
                        </a:ln>
                      </wps:spPr>
                      <wps:txbx>
                        <w:txbxContent>
                          <w:p w:rsidR="00AA0BFC" w:rsidRDefault="00AA0BFC" w:rsidP="00AA0BFC">
                            <w:pPr>
                              <w:rPr>
                                <w:rFonts w:hint="eastAsia"/>
                                <w:b/>
                                <w:bCs/>
                                <w:color w:val="FF0000"/>
                                <w:sz w:val="32"/>
                                <w:szCs w:val="32"/>
                              </w:rPr>
                            </w:pPr>
                            <w:r>
                              <w:rPr>
                                <w:rFonts w:ascii="微软雅黑" w:eastAsia="微软雅黑" w:hAnsi="微软雅黑" w:cs="微软雅黑" w:hint="eastAsia"/>
                                <w:b/>
                                <w:bCs/>
                                <w:color w:val="FF0000"/>
                                <w:sz w:val="32"/>
                                <w:szCs w:val="32"/>
                              </w:rPr>
                              <w:t>知识梳理</w:t>
                            </w:r>
                          </w:p>
                        </w:txbxContent>
                      </wps:txbx>
                      <wps:bodyPr rot="0" vert="horz" wrap="square" lIns="91440" tIns="45720" rIns="91440" bIns="45720" anchor="t" anchorCtr="0" upright="1">
                        <a:noAutofit/>
                      </wps:bodyPr>
                    </wps:wsp>
                  </a:graphicData>
                </a:graphic>
              </wp:inline>
            </w:drawing>
          </mc:Choice>
          <mc:Fallback>
            <w:pict>
              <v:shape id="文本框 227" o:spid="_x0000_s1027" type="#_x0000_t202" style="width:81.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HmTAIAAGcEAAAOAAAAZHJzL2Uyb0RvYy54bWysVM1uEzEQviPxDpbvdDdLUppVN1WbNAip&#10;/EiFB3C83l0L22NsJ7vlAeANOHHhznP1ORh70zYqcEHkYHl2xt/MfN9MTs8GrchOOC/BVHRylFMi&#10;DIdamraiH96vn51Q4gMzNVNgREVvhKdni6dPTntbigI6ULVwBEGML3tb0S4EW2aZ553QzB+BFQad&#10;DTjNApquzWrHekTXKivy/DjrwdXWARfe49fV6KSLhN80goe3TeNFIKqiWFtIp0vnJp7Z4pSVrWO2&#10;k3xfBvuHKjSTBpPeQ61YYGTr5G9QWnIHHppwxEFn0DSSi9QDdjPJH3Vz3TErUi9Ijrf3NPn/B8vf&#10;7N45IuuKFsULSgzTKNLtt6+333/e/vhC4kekqLe+xMhri7FhuIABpU7tensF/KMnBpYdM604dw76&#10;TrAaS5zEl9nB0xHHR5BN/xpqzMS2ARLQ0Dgd+UNGCKKjVDf38oghEB5T5s9n+QxdHH3T4/k8T/pl&#10;rLx7bZ0PLwVoEi8VdSh/Qme7Kx9iNay8C4nJPChZr6VSyXDtZqkc2TEcldXy8nhdpAYehSlD+orO&#10;Z8UM69AWifOmHbn4K9p0fTK5WP0JTcuA46+kruhJHn8xiJWRwUtTp3tgUo13rF6ZPaWRxZHPMGyG&#10;JGDiO9K9gfoGOXYwTjtuJ146cJ8p6XHSseJPW+YEJeqVQZ3mk+k0rkYyprMXBRru0LM59DDDEaqi&#10;gZLxugzjOm2tk22HmcbJMHCO2jYy0f5Q1b58nOakxn7z4roc2inq4f9h8QsAAP//AwBQSwMEFAAG&#10;AAgAAAAhAMyAzVPaAAAABAEAAA8AAABkcnMvZG93bnJldi54bWxMj0FLw0AQhe9C/8MyBW92t1Vq&#10;SDMppSJ4EWkVpLdNdkyC2dmQ3Sbx37v1Yi8PHm9475tsO9lWDNT7xjHCcqFAEJfONFwhfLw/3yUg&#10;fNBsdOuYEH7Iwzaf3WQ6NW7kAw3HUIlYwj7VCHUIXSqlL2uy2i9cRxyzL9dbHaLtK2l6PcZy28qV&#10;UmtpdcNxodYd7Wsqv49ni/B5kAmdXpKwkkVFT6MaXv3yDfF2Pu02IAJN4f8YLvgRHfLIVLgzGy9a&#10;hPhI+NNLtr6PtkB4fFAg80xew+e/AAAA//8DAFBLAQItABQABgAIAAAAIQC2gziS/gAAAOEBAAAT&#10;AAAAAAAAAAAAAAAAAAAAAABbQ29udGVudF9UeXBlc10ueG1sUEsBAi0AFAAGAAgAAAAhADj9If/W&#10;AAAAlAEAAAsAAAAAAAAAAAAAAAAALwEAAF9yZWxzLy5yZWxzUEsBAi0AFAAGAAgAAAAhAJNg0eZM&#10;AgAAZwQAAA4AAAAAAAAAAAAAAAAALgIAAGRycy9lMm9Eb2MueG1sUEsBAi0AFAAGAAgAAAAhAMyA&#10;zVPaAAAABAEAAA8AAAAAAAAAAAAAAAAApgQAAGRycy9kb3ducmV2LnhtbFBLBQYAAAAABAAEAPMA&#10;AACtBQAAAAA=&#10;" fillcolor="#dce6f2" strokecolor="#4f81bd">
                <v:textbox>
                  <w:txbxContent>
                    <w:p w:rsidR="00AA0BFC" w:rsidRDefault="00AA0BFC" w:rsidP="00AA0BFC">
                      <w:pPr>
                        <w:rPr>
                          <w:rFonts w:hint="eastAsia"/>
                          <w:b/>
                          <w:bCs/>
                          <w:color w:val="FF0000"/>
                          <w:sz w:val="32"/>
                          <w:szCs w:val="32"/>
                        </w:rPr>
                      </w:pPr>
                      <w:r>
                        <w:rPr>
                          <w:rFonts w:ascii="微软雅黑" w:eastAsia="微软雅黑" w:hAnsi="微软雅黑" w:cs="微软雅黑" w:hint="eastAsia"/>
                          <w:b/>
                          <w:bCs/>
                          <w:color w:val="FF0000"/>
                          <w:sz w:val="32"/>
                          <w:szCs w:val="32"/>
                        </w:rPr>
                        <w:t>知识梳理</w:t>
                      </w:r>
                    </w:p>
                  </w:txbxContent>
                </v:textbox>
                <w10:anchorlock/>
              </v:shape>
            </w:pict>
          </mc:Fallback>
        </mc:AlternateContent>
      </w:r>
    </w:p>
    <w:p w:rsidR="00AA0BFC" w:rsidRDefault="00AA0BFC" w:rsidP="00AA0BFC">
      <w:pPr>
        <w:spacing w:line="360" w:lineRule="auto"/>
        <w:ind w:firstLineChars="200" w:firstLine="420"/>
        <w:rPr>
          <w:rFonts w:ascii="宋体" w:hAnsi="宋体" w:cs="宋体" w:hint="eastAsia"/>
        </w:rPr>
      </w:pPr>
      <w:r>
        <w:rPr>
          <w:rFonts w:ascii="宋体" w:hAnsi="宋体" w:cs="宋体" w:hint="eastAsia"/>
        </w:rPr>
        <w:t>1.照相机：镜头是凸透镜,物距</w:t>
      </w:r>
      <w:r>
        <w:rPr>
          <w:rFonts w:ascii="宋体" w:hAnsi="宋体" w:cs="宋体" w:hint="eastAsia"/>
          <w:color w:val="FF0000"/>
          <w:szCs w:val="21"/>
          <w:u w:val="single"/>
        </w:rPr>
        <w:t>①</w:t>
      </w:r>
      <w:r>
        <w:rPr>
          <w:rFonts w:ascii="宋体" w:hAnsi="宋体" w:cs="宋体" w:hint="eastAsia"/>
        </w:rPr>
        <w:t>二倍焦距，成倒立、缩小的</w:t>
      </w:r>
      <w:hyperlink r:id="rId9" w:history="1">
        <w:r>
          <w:rPr>
            <w:rFonts w:ascii="宋体" w:hAnsi="宋体" w:cs="宋体" w:hint="eastAsia"/>
          </w:rPr>
          <w:t>实像</w:t>
        </w:r>
      </w:hyperlink>
      <w:r>
        <w:rPr>
          <w:rFonts w:ascii="宋体" w:hAnsi="宋体" w:cs="宋体" w:hint="eastAsia"/>
        </w:rPr>
        <w:t>（实像是由实际光线会聚而成,胶片能感光,所以能成实像）。</w:t>
      </w:r>
    </w:p>
    <w:p w:rsidR="00AA0BFC" w:rsidRDefault="00AA0BFC" w:rsidP="00AA0BFC">
      <w:pPr>
        <w:spacing w:line="360" w:lineRule="auto"/>
        <w:ind w:firstLineChars="200" w:firstLine="420"/>
        <w:rPr>
          <w:rFonts w:ascii="宋体" w:hAnsi="宋体" w:cs="宋体" w:hint="eastAsia"/>
        </w:rPr>
      </w:pPr>
      <w:r>
        <w:rPr>
          <w:rFonts w:ascii="宋体" w:hAnsi="宋体" w:cs="宋体" w:hint="eastAsia"/>
        </w:rPr>
        <w:t>2.投影仪：镜头是凸透镜，物体在一倍焦距与二倍焦距之间，成</w:t>
      </w:r>
      <w:r>
        <w:rPr>
          <w:rFonts w:ascii="宋体" w:hAnsi="宋体" w:cs="宋体" w:hint="eastAsia"/>
          <w:color w:val="FF0000"/>
          <w:szCs w:val="21"/>
          <w:u w:val="single"/>
        </w:rPr>
        <w:t>②</w:t>
      </w:r>
      <w:r>
        <w:rPr>
          <w:rFonts w:ascii="宋体" w:hAnsi="宋体" w:cs="宋体" w:hint="eastAsia"/>
        </w:rPr>
        <w:t>、</w:t>
      </w:r>
      <w:r>
        <w:rPr>
          <w:rFonts w:ascii="宋体" w:hAnsi="宋体" w:cs="宋体" w:hint="eastAsia"/>
          <w:color w:val="FF0000"/>
          <w:szCs w:val="21"/>
          <w:u w:val="single"/>
        </w:rPr>
        <w:t>③</w:t>
      </w:r>
      <w:r>
        <w:rPr>
          <w:rFonts w:ascii="宋体" w:hAnsi="宋体" w:cs="宋体" w:hint="eastAsia"/>
        </w:rPr>
        <w:t>的实像；透过平面镜使倒立，放大的像再倒立一次，这样我们在屏幕上看到的就是一个正立的实像了。</w:t>
      </w:r>
    </w:p>
    <w:p w:rsidR="00AA0BFC" w:rsidRDefault="00AA0BFC" w:rsidP="00AA0BFC">
      <w:pPr>
        <w:spacing w:line="360" w:lineRule="auto"/>
        <w:ind w:firstLineChars="200" w:firstLine="420"/>
        <w:rPr>
          <w:rFonts w:ascii="宋体" w:hAnsi="宋体" w:cs="宋体" w:hint="eastAsia"/>
        </w:rPr>
      </w:pPr>
      <w:r>
        <w:rPr>
          <w:rFonts w:ascii="宋体" w:hAnsi="宋体" w:cs="宋体" w:hint="eastAsia"/>
        </w:rPr>
        <w:t>注意：照相机、投影仪要使像变大，应该让透镜靠近物体，远离胶卷、屏幕。</w:t>
      </w:r>
    </w:p>
    <w:p w:rsidR="00AA0BFC" w:rsidRDefault="00AA0BFC" w:rsidP="00AA0BFC">
      <w:pPr>
        <w:spacing w:line="360" w:lineRule="auto"/>
        <w:ind w:firstLineChars="200" w:firstLine="420"/>
        <w:rPr>
          <w:rFonts w:ascii="宋体" w:hAnsi="宋体" w:cs="宋体" w:hint="eastAsia"/>
        </w:rPr>
      </w:pPr>
      <w:r>
        <w:rPr>
          <w:rFonts w:ascii="宋体" w:hAnsi="宋体" w:cs="宋体" w:hint="eastAsia"/>
        </w:rPr>
        <w:t>3.放大镜：放大镜是一个短焦距凸透镜，放大镜到物体的距离（物距）</w:t>
      </w:r>
      <w:r>
        <w:rPr>
          <w:rFonts w:ascii="宋体" w:hAnsi="宋体" w:cs="宋体" w:hint="eastAsia"/>
          <w:color w:val="FF0000"/>
          <w:szCs w:val="21"/>
          <w:u w:val="single"/>
        </w:rPr>
        <w:t>④</w:t>
      </w:r>
      <w:r>
        <w:rPr>
          <w:rFonts w:ascii="宋体" w:hAnsi="宋体" w:cs="宋体" w:hint="eastAsia"/>
        </w:rPr>
        <w:t>一倍焦距，成的是放大、正立的虚像。</w:t>
      </w:r>
    </w:p>
    <w:p w:rsidR="00AA0BFC" w:rsidRDefault="00AA0BFC" w:rsidP="00AA0BFC">
      <w:pPr>
        <w:spacing w:line="360" w:lineRule="auto"/>
        <w:ind w:firstLineChars="200" w:firstLine="420"/>
        <w:rPr>
          <w:rFonts w:ascii="宋体" w:hAnsi="宋体" w:cs="宋体" w:hint="eastAsia"/>
        </w:rPr>
      </w:pPr>
      <w:r>
        <w:rPr>
          <w:rFonts w:ascii="宋体" w:hAnsi="宋体" w:cs="宋体" w:hint="eastAsia"/>
        </w:rPr>
        <w:t>4.生活中透镜分类解析：见下表。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59"/>
        <w:gridCol w:w="2660"/>
        <w:gridCol w:w="2461"/>
        <w:gridCol w:w="2614"/>
      </w:tblGrid>
      <w:tr w:rsidR="00AA0BFC" w:rsidTr="002567D0">
        <w:trPr>
          <w:jc w:val="center"/>
        </w:trPr>
        <w:tc>
          <w:tcPr>
            <w:tcW w:w="759" w:type="dxa"/>
            <w:vAlign w:val="center"/>
          </w:tcPr>
          <w:p w:rsidR="00AA0BFC" w:rsidRDefault="00AA0BFC" w:rsidP="002567D0">
            <w:pPr>
              <w:pStyle w:val="ac"/>
              <w:ind w:firstLineChars="0" w:firstLine="0"/>
              <w:jc w:val="center"/>
              <w:textAlignment w:val="center"/>
              <w:rPr>
                <w:rFonts w:cs="宋体" w:hint="eastAsia"/>
                <w:sz w:val="18"/>
                <w:szCs w:val="18"/>
              </w:rPr>
            </w:pPr>
          </w:p>
        </w:tc>
        <w:tc>
          <w:tcPr>
            <w:tcW w:w="2660" w:type="dxa"/>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sz w:val="18"/>
                <w:szCs w:val="18"/>
              </w:rPr>
              <w:t>照相机</w:t>
            </w:r>
          </w:p>
        </w:tc>
        <w:tc>
          <w:tcPr>
            <w:tcW w:w="2461" w:type="dxa"/>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sz w:val="18"/>
                <w:szCs w:val="18"/>
              </w:rPr>
              <w:t>投影仪</w:t>
            </w:r>
          </w:p>
        </w:tc>
        <w:tc>
          <w:tcPr>
            <w:tcW w:w="2614" w:type="dxa"/>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sz w:val="18"/>
                <w:szCs w:val="18"/>
              </w:rPr>
              <w:t>放大镜</w:t>
            </w:r>
          </w:p>
        </w:tc>
      </w:tr>
      <w:tr w:rsidR="00AA0BFC" w:rsidTr="002567D0">
        <w:trPr>
          <w:jc w:val="center"/>
        </w:trPr>
        <w:tc>
          <w:tcPr>
            <w:tcW w:w="759" w:type="dxa"/>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sz w:val="18"/>
                <w:szCs w:val="18"/>
              </w:rPr>
              <w:t>原理</w:t>
            </w:r>
          </w:p>
        </w:tc>
        <w:tc>
          <w:tcPr>
            <w:tcW w:w="7735" w:type="dxa"/>
            <w:gridSpan w:val="3"/>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sz w:val="18"/>
                <w:szCs w:val="18"/>
              </w:rPr>
              <w:t>凸透镜成像</w:t>
            </w:r>
          </w:p>
        </w:tc>
      </w:tr>
      <w:tr w:rsidR="00AA0BFC" w:rsidTr="002567D0">
        <w:trPr>
          <w:jc w:val="center"/>
        </w:trPr>
        <w:tc>
          <w:tcPr>
            <w:tcW w:w="759" w:type="dxa"/>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sz w:val="18"/>
                <w:szCs w:val="18"/>
              </w:rPr>
              <w:t>像的性质</w:t>
            </w:r>
          </w:p>
        </w:tc>
        <w:tc>
          <w:tcPr>
            <w:tcW w:w="2660" w:type="dxa"/>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sz w:val="18"/>
                <w:szCs w:val="18"/>
              </w:rPr>
              <w:t>倒立、缩小、实像</w:t>
            </w:r>
          </w:p>
        </w:tc>
        <w:tc>
          <w:tcPr>
            <w:tcW w:w="2461" w:type="dxa"/>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sz w:val="18"/>
                <w:szCs w:val="18"/>
              </w:rPr>
              <w:t>倒立、放大、实像</w:t>
            </w:r>
          </w:p>
        </w:tc>
        <w:tc>
          <w:tcPr>
            <w:tcW w:w="2614" w:type="dxa"/>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sz w:val="18"/>
                <w:szCs w:val="18"/>
              </w:rPr>
              <w:t>正立、放大、虚像</w:t>
            </w:r>
          </w:p>
        </w:tc>
      </w:tr>
      <w:tr w:rsidR="00AA0BFC" w:rsidTr="002567D0">
        <w:trPr>
          <w:jc w:val="center"/>
        </w:trPr>
        <w:tc>
          <w:tcPr>
            <w:tcW w:w="759" w:type="dxa"/>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sz w:val="18"/>
                <w:szCs w:val="18"/>
              </w:rPr>
              <w:t>光路图</w:t>
            </w:r>
          </w:p>
        </w:tc>
        <w:tc>
          <w:tcPr>
            <w:tcW w:w="2660" w:type="dxa"/>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noProof/>
                <w:sz w:val="18"/>
                <w:szCs w:val="18"/>
              </w:rPr>
              <w:drawing>
                <wp:inline distT="0" distB="0" distL="0" distR="0">
                  <wp:extent cx="1272540" cy="526415"/>
                  <wp:effectExtent l="0" t="0" r="3810" b="6985"/>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540" cy="526415"/>
                          </a:xfrm>
                          <a:prstGeom prst="rect">
                            <a:avLst/>
                          </a:prstGeom>
                          <a:noFill/>
                          <a:ln>
                            <a:noFill/>
                          </a:ln>
                        </pic:spPr>
                      </pic:pic>
                    </a:graphicData>
                  </a:graphic>
                </wp:inline>
              </w:drawing>
            </w:r>
          </w:p>
        </w:tc>
        <w:tc>
          <w:tcPr>
            <w:tcW w:w="2461" w:type="dxa"/>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noProof/>
                <w:sz w:val="18"/>
                <w:szCs w:val="18"/>
              </w:rPr>
              <w:drawing>
                <wp:inline distT="0" distB="0" distL="0" distR="0">
                  <wp:extent cx="1031240" cy="1134110"/>
                  <wp:effectExtent l="0" t="0" r="0" b="8890"/>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240" cy="1134110"/>
                          </a:xfrm>
                          <a:prstGeom prst="rect">
                            <a:avLst/>
                          </a:prstGeom>
                          <a:noFill/>
                          <a:ln>
                            <a:noFill/>
                          </a:ln>
                        </pic:spPr>
                      </pic:pic>
                    </a:graphicData>
                  </a:graphic>
                </wp:inline>
              </w:drawing>
            </w:r>
          </w:p>
        </w:tc>
        <w:tc>
          <w:tcPr>
            <w:tcW w:w="2614" w:type="dxa"/>
            <w:vAlign w:val="center"/>
          </w:tcPr>
          <w:p w:rsidR="00AA0BFC" w:rsidRDefault="00AA0BFC" w:rsidP="002567D0">
            <w:pPr>
              <w:pStyle w:val="ac"/>
              <w:ind w:firstLineChars="0" w:firstLine="0"/>
              <w:jc w:val="center"/>
              <w:textAlignment w:val="center"/>
              <w:rPr>
                <w:rFonts w:cs="宋体" w:hint="eastAsia"/>
                <w:sz w:val="18"/>
                <w:szCs w:val="18"/>
              </w:rPr>
            </w:pPr>
            <w:r>
              <w:rPr>
                <w:rFonts w:cs="宋体" w:hint="eastAsia"/>
                <w:noProof/>
                <w:sz w:val="18"/>
                <w:szCs w:val="18"/>
              </w:rPr>
              <w:drawing>
                <wp:inline distT="0" distB="0" distL="0" distR="0">
                  <wp:extent cx="1221740" cy="314325"/>
                  <wp:effectExtent l="0" t="0" r="0" b="9525"/>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1740" cy="314325"/>
                          </a:xfrm>
                          <a:prstGeom prst="rect">
                            <a:avLst/>
                          </a:prstGeom>
                          <a:noFill/>
                          <a:ln>
                            <a:noFill/>
                          </a:ln>
                        </pic:spPr>
                      </pic:pic>
                    </a:graphicData>
                  </a:graphic>
                </wp:inline>
              </w:drawing>
            </w:r>
          </w:p>
        </w:tc>
      </w:tr>
      <w:tr w:rsidR="00AA0BFC" w:rsidTr="002567D0">
        <w:trPr>
          <w:jc w:val="center"/>
        </w:trPr>
        <w:tc>
          <w:tcPr>
            <w:tcW w:w="759" w:type="dxa"/>
            <w:vAlign w:val="center"/>
          </w:tcPr>
          <w:p w:rsidR="00AA0BFC" w:rsidRDefault="00AA0BFC" w:rsidP="002567D0">
            <w:pPr>
              <w:pStyle w:val="ac"/>
              <w:ind w:firstLineChars="0" w:firstLine="0"/>
              <w:textAlignment w:val="center"/>
              <w:rPr>
                <w:rFonts w:cs="宋体" w:hint="eastAsia"/>
                <w:sz w:val="18"/>
                <w:szCs w:val="18"/>
              </w:rPr>
            </w:pPr>
            <w:r>
              <w:rPr>
                <w:rFonts w:cs="宋体" w:hint="eastAsia"/>
                <w:sz w:val="18"/>
                <w:szCs w:val="18"/>
              </w:rPr>
              <w:t>透镜不</w:t>
            </w:r>
            <w:r>
              <w:rPr>
                <w:rFonts w:cs="宋体" w:hint="eastAsia"/>
                <w:sz w:val="18"/>
                <w:szCs w:val="18"/>
              </w:rPr>
              <w:lastRenderedPageBreak/>
              <w:t>动时的调整</w:t>
            </w:r>
          </w:p>
        </w:tc>
        <w:tc>
          <w:tcPr>
            <w:tcW w:w="2660" w:type="dxa"/>
            <w:vAlign w:val="center"/>
          </w:tcPr>
          <w:p w:rsidR="00AA0BFC" w:rsidRDefault="00AA0BFC" w:rsidP="002567D0">
            <w:pPr>
              <w:pStyle w:val="ac"/>
              <w:ind w:firstLine="336"/>
              <w:textAlignment w:val="center"/>
              <w:rPr>
                <w:rFonts w:cs="宋体" w:hint="eastAsia"/>
                <w:spacing w:val="-6"/>
                <w:sz w:val="18"/>
                <w:szCs w:val="18"/>
              </w:rPr>
            </w:pPr>
            <w:r>
              <w:rPr>
                <w:rFonts w:cs="宋体" w:hint="eastAsia"/>
                <w:spacing w:val="-6"/>
                <w:sz w:val="18"/>
                <w:szCs w:val="18"/>
              </w:rPr>
              <w:lastRenderedPageBreak/>
              <w:t>像偏小：物体靠近相机，暗箱</w:t>
            </w:r>
            <w:r>
              <w:rPr>
                <w:rFonts w:cs="宋体" w:hint="eastAsia"/>
                <w:spacing w:val="-6"/>
                <w:sz w:val="18"/>
                <w:szCs w:val="18"/>
              </w:rPr>
              <w:lastRenderedPageBreak/>
              <w:t>拉长</w:t>
            </w:r>
          </w:p>
          <w:p w:rsidR="00AA0BFC" w:rsidRDefault="00AA0BFC" w:rsidP="002567D0">
            <w:pPr>
              <w:pStyle w:val="ac"/>
              <w:ind w:firstLine="336"/>
              <w:textAlignment w:val="center"/>
              <w:rPr>
                <w:rFonts w:cs="宋体" w:hint="eastAsia"/>
                <w:sz w:val="18"/>
                <w:szCs w:val="18"/>
              </w:rPr>
            </w:pPr>
            <w:r>
              <w:rPr>
                <w:rFonts w:cs="宋体" w:hint="eastAsia"/>
                <w:spacing w:val="-6"/>
                <w:sz w:val="18"/>
                <w:szCs w:val="18"/>
              </w:rPr>
              <w:t>像偏大：物体远离相机，暗箱缩短</w:t>
            </w:r>
          </w:p>
        </w:tc>
        <w:tc>
          <w:tcPr>
            <w:tcW w:w="2461" w:type="dxa"/>
            <w:vAlign w:val="center"/>
          </w:tcPr>
          <w:p w:rsidR="00AA0BFC" w:rsidRDefault="00AA0BFC" w:rsidP="002567D0">
            <w:pPr>
              <w:pStyle w:val="ac"/>
              <w:ind w:firstLine="360"/>
              <w:textAlignment w:val="center"/>
              <w:rPr>
                <w:rFonts w:cs="宋体" w:hint="eastAsia"/>
                <w:sz w:val="18"/>
                <w:szCs w:val="18"/>
              </w:rPr>
            </w:pPr>
            <w:r>
              <w:rPr>
                <w:rFonts w:cs="宋体" w:hint="eastAsia"/>
                <w:sz w:val="18"/>
                <w:szCs w:val="18"/>
              </w:rPr>
              <w:lastRenderedPageBreak/>
              <w:t>像偏小：物体靠近镜头，</w:t>
            </w:r>
            <w:r>
              <w:rPr>
                <w:rFonts w:cs="宋体" w:hint="eastAsia"/>
                <w:sz w:val="18"/>
                <w:szCs w:val="18"/>
              </w:rPr>
              <w:lastRenderedPageBreak/>
              <w:t>投影仪远离屏幕</w:t>
            </w:r>
          </w:p>
          <w:p w:rsidR="00AA0BFC" w:rsidRDefault="00AA0BFC" w:rsidP="002567D0">
            <w:pPr>
              <w:pStyle w:val="ac"/>
              <w:ind w:firstLine="360"/>
              <w:textAlignment w:val="center"/>
              <w:rPr>
                <w:rFonts w:cs="宋体" w:hint="eastAsia"/>
                <w:sz w:val="18"/>
                <w:szCs w:val="18"/>
              </w:rPr>
            </w:pPr>
            <w:r>
              <w:rPr>
                <w:rFonts w:cs="宋体" w:hint="eastAsia"/>
                <w:sz w:val="18"/>
                <w:szCs w:val="18"/>
              </w:rPr>
              <w:t>像偏大：物体远离镜头，投影仪靠近屏幕</w:t>
            </w:r>
          </w:p>
        </w:tc>
        <w:tc>
          <w:tcPr>
            <w:tcW w:w="2614" w:type="dxa"/>
            <w:vAlign w:val="center"/>
          </w:tcPr>
          <w:p w:rsidR="00AA0BFC" w:rsidRDefault="00AA0BFC" w:rsidP="002567D0">
            <w:pPr>
              <w:pStyle w:val="ac"/>
              <w:ind w:firstLineChars="100" w:firstLine="180"/>
              <w:textAlignment w:val="center"/>
              <w:rPr>
                <w:rFonts w:cs="宋体" w:hint="eastAsia"/>
                <w:sz w:val="18"/>
                <w:szCs w:val="18"/>
              </w:rPr>
            </w:pPr>
            <w:r>
              <w:rPr>
                <w:rFonts w:cs="宋体" w:hint="eastAsia"/>
                <w:sz w:val="18"/>
                <w:szCs w:val="18"/>
              </w:rPr>
              <w:lastRenderedPageBreak/>
              <w:t>像偏小：物体稍微远离透镜，</w:t>
            </w:r>
            <w:r>
              <w:rPr>
                <w:rFonts w:cs="宋体" w:hint="eastAsia"/>
                <w:sz w:val="18"/>
                <w:szCs w:val="18"/>
              </w:rPr>
              <w:lastRenderedPageBreak/>
              <w:t>适当调整眼睛位置</w:t>
            </w:r>
          </w:p>
          <w:p w:rsidR="00AA0BFC" w:rsidRDefault="00AA0BFC" w:rsidP="002567D0">
            <w:pPr>
              <w:pStyle w:val="ac"/>
              <w:ind w:firstLineChars="100" w:firstLine="180"/>
              <w:textAlignment w:val="center"/>
              <w:rPr>
                <w:rFonts w:cs="宋体" w:hint="eastAsia"/>
                <w:sz w:val="18"/>
                <w:szCs w:val="18"/>
              </w:rPr>
            </w:pPr>
            <w:r>
              <w:rPr>
                <w:rFonts w:cs="宋体" w:hint="eastAsia"/>
                <w:sz w:val="18"/>
                <w:szCs w:val="18"/>
              </w:rPr>
              <w:t>像偏大：物体稍微靠近透镜，适当调整眼睛位置</w:t>
            </w:r>
          </w:p>
        </w:tc>
      </w:tr>
      <w:tr w:rsidR="00AA0BFC" w:rsidTr="002567D0">
        <w:trPr>
          <w:jc w:val="center"/>
        </w:trPr>
        <w:tc>
          <w:tcPr>
            <w:tcW w:w="759" w:type="dxa"/>
            <w:vAlign w:val="center"/>
          </w:tcPr>
          <w:p w:rsidR="00AA0BFC" w:rsidRDefault="00AA0BFC" w:rsidP="002567D0">
            <w:pPr>
              <w:pStyle w:val="ac"/>
              <w:ind w:firstLineChars="0" w:firstLine="0"/>
              <w:textAlignment w:val="center"/>
              <w:rPr>
                <w:rFonts w:cs="宋体" w:hint="eastAsia"/>
                <w:sz w:val="18"/>
                <w:szCs w:val="18"/>
              </w:rPr>
            </w:pPr>
            <w:r>
              <w:rPr>
                <w:rFonts w:cs="宋体" w:hint="eastAsia"/>
                <w:sz w:val="18"/>
                <w:szCs w:val="18"/>
              </w:rPr>
              <w:lastRenderedPageBreak/>
              <w:t>物体不动时的调整</w:t>
            </w:r>
          </w:p>
        </w:tc>
        <w:tc>
          <w:tcPr>
            <w:tcW w:w="2660" w:type="dxa"/>
            <w:vAlign w:val="center"/>
          </w:tcPr>
          <w:p w:rsidR="00AA0BFC" w:rsidRDefault="00AA0BFC" w:rsidP="002567D0">
            <w:pPr>
              <w:pStyle w:val="ac"/>
              <w:ind w:firstLineChars="100" w:firstLine="168"/>
              <w:textAlignment w:val="center"/>
              <w:rPr>
                <w:rFonts w:cs="宋体" w:hint="eastAsia"/>
                <w:spacing w:val="-6"/>
                <w:sz w:val="18"/>
                <w:szCs w:val="18"/>
              </w:rPr>
            </w:pPr>
            <w:r>
              <w:rPr>
                <w:rFonts w:cs="宋体" w:hint="eastAsia"/>
                <w:spacing w:val="-6"/>
                <w:sz w:val="18"/>
                <w:szCs w:val="18"/>
              </w:rPr>
              <w:t>像偏小：相机靠近物体，暗箱拉长</w:t>
            </w:r>
          </w:p>
          <w:p w:rsidR="00AA0BFC" w:rsidRDefault="00AA0BFC" w:rsidP="002567D0">
            <w:pPr>
              <w:pStyle w:val="ac"/>
              <w:ind w:firstLineChars="100" w:firstLine="168"/>
              <w:textAlignment w:val="center"/>
              <w:rPr>
                <w:rFonts w:cs="宋体" w:hint="eastAsia"/>
                <w:sz w:val="18"/>
                <w:szCs w:val="18"/>
              </w:rPr>
            </w:pPr>
            <w:r>
              <w:rPr>
                <w:rFonts w:cs="宋体" w:hint="eastAsia"/>
                <w:spacing w:val="-6"/>
                <w:sz w:val="18"/>
                <w:szCs w:val="18"/>
              </w:rPr>
              <w:t>像偏大：相机远离物体，暗箱缩短</w:t>
            </w:r>
          </w:p>
        </w:tc>
        <w:tc>
          <w:tcPr>
            <w:tcW w:w="2461" w:type="dxa"/>
            <w:vAlign w:val="center"/>
          </w:tcPr>
          <w:p w:rsidR="00AA0BFC" w:rsidRDefault="00AA0BFC" w:rsidP="002567D0">
            <w:pPr>
              <w:pStyle w:val="ac"/>
              <w:ind w:firstLineChars="100" w:firstLine="180"/>
              <w:textAlignment w:val="center"/>
              <w:rPr>
                <w:rFonts w:cs="宋体" w:hint="eastAsia"/>
                <w:sz w:val="18"/>
                <w:szCs w:val="18"/>
              </w:rPr>
            </w:pPr>
            <w:r>
              <w:rPr>
                <w:rFonts w:cs="宋体" w:hint="eastAsia"/>
                <w:sz w:val="18"/>
                <w:szCs w:val="18"/>
              </w:rPr>
              <w:t>像偏小：镜头靠近物体（位置降低），投影仪远离屏幕</w:t>
            </w:r>
          </w:p>
          <w:p w:rsidR="00AA0BFC" w:rsidRDefault="00AA0BFC" w:rsidP="002567D0">
            <w:pPr>
              <w:pStyle w:val="ac"/>
              <w:ind w:firstLineChars="100" w:firstLine="180"/>
              <w:textAlignment w:val="center"/>
              <w:rPr>
                <w:rFonts w:cs="宋体" w:hint="eastAsia"/>
                <w:sz w:val="18"/>
                <w:szCs w:val="18"/>
              </w:rPr>
            </w:pPr>
            <w:r>
              <w:rPr>
                <w:rFonts w:cs="宋体" w:hint="eastAsia"/>
                <w:sz w:val="18"/>
                <w:szCs w:val="18"/>
              </w:rPr>
              <w:t>像偏大：镜头远离物体（位置提高），投影仪靠近屏幕</w:t>
            </w:r>
          </w:p>
        </w:tc>
        <w:tc>
          <w:tcPr>
            <w:tcW w:w="2614" w:type="dxa"/>
            <w:vAlign w:val="center"/>
          </w:tcPr>
          <w:p w:rsidR="00AA0BFC" w:rsidRDefault="00AA0BFC" w:rsidP="002567D0">
            <w:pPr>
              <w:pStyle w:val="ac"/>
              <w:ind w:firstLineChars="100" w:firstLine="180"/>
              <w:textAlignment w:val="center"/>
              <w:rPr>
                <w:rFonts w:cs="宋体" w:hint="eastAsia"/>
                <w:sz w:val="18"/>
                <w:szCs w:val="18"/>
              </w:rPr>
            </w:pPr>
            <w:r>
              <w:rPr>
                <w:rFonts w:cs="宋体" w:hint="eastAsia"/>
                <w:sz w:val="18"/>
                <w:szCs w:val="18"/>
              </w:rPr>
              <w:t>像偏小：透镜稍远离物体，适当调整眼睛位置</w:t>
            </w:r>
          </w:p>
          <w:p w:rsidR="00AA0BFC" w:rsidRDefault="00AA0BFC" w:rsidP="002567D0">
            <w:pPr>
              <w:pStyle w:val="ac"/>
              <w:ind w:firstLineChars="100" w:firstLine="180"/>
              <w:textAlignment w:val="center"/>
              <w:rPr>
                <w:rFonts w:cs="宋体" w:hint="eastAsia"/>
                <w:sz w:val="18"/>
                <w:szCs w:val="18"/>
              </w:rPr>
            </w:pPr>
            <w:r>
              <w:rPr>
                <w:rFonts w:cs="宋体" w:hint="eastAsia"/>
                <w:sz w:val="18"/>
                <w:szCs w:val="18"/>
              </w:rPr>
              <w:t>像偏大：透镜稍靠近物体，适当调整眼睛位置</w:t>
            </w:r>
          </w:p>
        </w:tc>
      </w:tr>
      <w:tr w:rsidR="00AA0BFC" w:rsidTr="002567D0">
        <w:trPr>
          <w:jc w:val="center"/>
        </w:trPr>
        <w:tc>
          <w:tcPr>
            <w:tcW w:w="759" w:type="dxa"/>
            <w:vAlign w:val="center"/>
          </w:tcPr>
          <w:p w:rsidR="00AA0BFC" w:rsidRDefault="00AA0BFC" w:rsidP="002567D0">
            <w:pPr>
              <w:pStyle w:val="ac"/>
              <w:ind w:firstLineChars="0" w:firstLine="0"/>
              <w:textAlignment w:val="center"/>
              <w:rPr>
                <w:rFonts w:cs="宋体" w:hint="eastAsia"/>
                <w:sz w:val="18"/>
                <w:szCs w:val="18"/>
              </w:rPr>
            </w:pPr>
            <w:r>
              <w:rPr>
                <w:rFonts w:cs="宋体" w:hint="eastAsia"/>
                <w:sz w:val="18"/>
                <w:szCs w:val="18"/>
              </w:rPr>
              <w:t>其他内容</w:t>
            </w:r>
          </w:p>
        </w:tc>
        <w:tc>
          <w:tcPr>
            <w:tcW w:w="2660" w:type="dxa"/>
            <w:vAlign w:val="center"/>
          </w:tcPr>
          <w:p w:rsidR="00AA0BFC" w:rsidRDefault="00AA0BFC" w:rsidP="002567D0">
            <w:pPr>
              <w:pStyle w:val="ac"/>
              <w:ind w:firstLine="360"/>
              <w:textAlignment w:val="center"/>
              <w:rPr>
                <w:rFonts w:cs="宋体" w:hint="eastAsia"/>
                <w:sz w:val="18"/>
                <w:szCs w:val="18"/>
              </w:rPr>
            </w:pPr>
            <w:r>
              <w:rPr>
                <w:rFonts w:cs="宋体" w:hint="eastAsia"/>
                <w:sz w:val="18"/>
                <w:szCs w:val="18"/>
              </w:rPr>
              <w:t>镜头相当于一个凸透镜。</w:t>
            </w:r>
          </w:p>
          <w:p w:rsidR="00AA0BFC" w:rsidRDefault="00AA0BFC" w:rsidP="002567D0">
            <w:pPr>
              <w:pStyle w:val="ac"/>
              <w:ind w:firstLine="360"/>
              <w:textAlignment w:val="center"/>
              <w:rPr>
                <w:rFonts w:cs="宋体" w:hint="eastAsia"/>
                <w:sz w:val="18"/>
                <w:szCs w:val="18"/>
              </w:rPr>
            </w:pPr>
            <w:r>
              <w:rPr>
                <w:rFonts w:cs="宋体" w:hint="eastAsia"/>
                <w:sz w:val="18"/>
                <w:szCs w:val="18"/>
              </w:rPr>
              <w:t>像越小，像中包含的内容越多。</w:t>
            </w:r>
          </w:p>
        </w:tc>
        <w:tc>
          <w:tcPr>
            <w:tcW w:w="2461" w:type="dxa"/>
            <w:vAlign w:val="center"/>
          </w:tcPr>
          <w:p w:rsidR="00AA0BFC" w:rsidRDefault="00AA0BFC" w:rsidP="002567D0">
            <w:pPr>
              <w:pStyle w:val="ac"/>
              <w:ind w:firstLineChars="100" w:firstLine="180"/>
              <w:textAlignment w:val="center"/>
              <w:rPr>
                <w:rFonts w:cs="宋体" w:hint="eastAsia"/>
                <w:sz w:val="18"/>
                <w:szCs w:val="18"/>
              </w:rPr>
            </w:pPr>
            <w:r>
              <w:rPr>
                <w:rFonts w:cs="宋体" w:hint="eastAsia"/>
                <w:sz w:val="18"/>
                <w:szCs w:val="18"/>
              </w:rPr>
              <w:t>镜头相当于一个凸透镜。投影片要颠倒放置。</w:t>
            </w:r>
          </w:p>
          <w:p w:rsidR="00AA0BFC" w:rsidRDefault="00AA0BFC" w:rsidP="002567D0">
            <w:pPr>
              <w:pStyle w:val="ac"/>
              <w:ind w:firstLineChars="100" w:firstLine="180"/>
              <w:textAlignment w:val="center"/>
              <w:rPr>
                <w:rFonts w:cs="宋体" w:hint="eastAsia"/>
                <w:sz w:val="18"/>
                <w:szCs w:val="18"/>
              </w:rPr>
            </w:pPr>
            <w:r>
              <w:rPr>
                <w:rFonts w:cs="宋体" w:hint="eastAsia"/>
                <w:sz w:val="18"/>
                <w:szCs w:val="18"/>
              </w:rPr>
              <w:t>平面镜的作用：改变光路，使得射向天花板的光能够在屏幕上成像。</w:t>
            </w:r>
          </w:p>
        </w:tc>
        <w:tc>
          <w:tcPr>
            <w:tcW w:w="2614" w:type="dxa"/>
            <w:vAlign w:val="center"/>
          </w:tcPr>
          <w:p w:rsidR="00AA0BFC" w:rsidRDefault="00AA0BFC" w:rsidP="002567D0">
            <w:pPr>
              <w:pStyle w:val="ac"/>
              <w:ind w:firstLineChars="0" w:firstLine="0"/>
              <w:textAlignment w:val="center"/>
              <w:rPr>
                <w:rFonts w:cs="宋体" w:hint="eastAsia"/>
                <w:sz w:val="18"/>
                <w:szCs w:val="18"/>
              </w:rPr>
            </w:pPr>
          </w:p>
        </w:tc>
      </w:tr>
    </w:tbl>
    <w:p w:rsidR="00AA0BFC" w:rsidRDefault="00AA0BFC" w:rsidP="00AA0BFC">
      <w:pPr>
        <w:spacing w:line="360" w:lineRule="auto"/>
        <w:ind w:firstLineChars="200" w:firstLine="420"/>
        <w:rPr>
          <w:rFonts w:ascii="宋体" w:hAnsi="宋体" w:cs="宋体" w:hint="eastAsia"/>
          <w:szCs w:val="21"/>
        </w:rPr>
      </w:pPr>
      <w:r>
        <w:rPr>
          <w:rFonts w:ascii="宋体" w:hAnsi="宋体" w:cs="宋体" w:hint="eastAsia"/>
          <w:szCs w:val="21"/>
        </w:rPr>
        <w:t>5.</w:t>
      </w:r>
      <w:hyperlink r:id="rId13" w:history="1">
        <w:r>
          <w:rPr>
            <w:rFonts w:ascii="宋体" w:hAnsi="宋体" w:cs="宋体" w:hint="eastAsia"/>
            <w:szCs w:val="21"/>
          </w:rPr>
          <w:t>显微镜</w:t>
        </w:r>
      </w:hyperlink>
      <w:r>
        <w:rPr>
          <w:rFonts w:ascii="宋体" w:hAnsi="宋体" w:cs="宋体" w:hint="eastAsia"/>
          <w:szCs w:val="21"/>
        </w:rPr>
        <w:t>：显微镜由</w:t>
      </w:r>
      <w:r>
        <w:rPr>
          <w:rFonts w:ascii="宋体" w:hAnsi="宋体" w:cs="宋体" w:hint="eastAsia"/>
          <w:color w:val="FF0000"/>
          <w:szCs w:val="21"/>
          <w:u w:val="single"/>
        </w:rPr>
        <w:t>⑤</w:t>
      </w:r>
      <w:r>
        <w:rPr>
          <w:rFonts w:ascii="宋体" w:hAnsi="宋体" w:cs="宋体" w:hint="eastAsia"/>
          <w:szCs w:val="21"/>
        </w:rPr>
        <w:t>和</w:t>
      </w:r>
      <w:r>
        <w:rPr>
          <w:rFonts w:ascii="宋体" w:hAnsi="宋体" w:cs="宋体" w:hint="eastAsia"/>
          <w:color w:val="FF0000"/>
          <w:szCs w:val="21"/>
          <w:u w:val="single"/>
        </w:rPr>
        <w:t>⑥</w:t>
      </w:r>
      <w:r>
        <w:rPr>
          <w:rFonts w:ascii="宋体" w:hAnsi="宋体" w:cs="宋体" w:hint="eastAsia"/>
          <w:szCs w:val="21"/>
        </w:rPr>
        <w:t>组成，物镜、目镜都是凸透镜，它们对物体进行两次放大。</w:t>
      </w:r>
    </w:p>
    <w:p w:rsidR="00AA0BFC" w:rsidRDefault="00AA0BFC" w:rsidP="00AA0BFC">
      <w:pPr>
        <w:spacing w:line="360" w:lineRule="auto"/>
        <w:ind w:firstLineChars="200" w:firstLine="420"/>
        <w:rPr>
          <w:rFonts w:ascii="宋体" w:hAnsi="宋体" w:cs="宋体" w:hint="eastAsia"/>
          <w:szCs w:val="21"/>
        </w:rPr>
      </w:pPr>
      <w:r>
        <w:rPr>
          <w:rFonts w:ascii="宋体" w:hAnsi="宋体" w:cs="宋体" w:hint="eastAsia"/>
          <w:szCs w:val="21"/>
        </w:rPr>
        <w:t>普通光学显微镜是根据凸透镜成像原理，经过凸透镜的两次成像。第一次先经过物镜（凸透镜1）成像，这时候的物体应该在物镜(凸透镜1）的一倍焦距和两倍焦距之间,成的像应该是放大、倒立的实像。而后以第一次成的物像作为“物体”，经过目镜的第二次成像。由于我们观察的时候是在目镜的另外一侧,第二次成的像应该是一个虚像，这样像和物才在同一侧，因此第一次成的像应该在目镜（凸透镜2）的一倍焦距以内，这样经过第二次成像，第二次成的像是一个放大的正立的</w:t>
      </w:r>
      <w:r>
        <w:rPr>
          <w:rFonts w:ascii="宋体" w:hAnsi="宋体" w:cs="宋体" w:hint="eastAsia"/>
          <w:color w:val="FF0000"/>
          <w:szCs w:val="21"/>
          <w:u w:val="single"/>
        </w:rPr>
        <w:t>⑦</w:t>
      </w:r>
      <w:r>
        <w:rPr>
          <w:rFonts w:ascii="宋体" w:hAnsi="宋体" w:cs="宋体" w:hint="eastAsia"/>
          <w:szCs w:val="21"/>
        </w:rPr>
        <w:t>。</w:t>
      </w:r>
    </w:p>
    <w:p w:rsidR="00AA0BFC" w:rsidRDefault="00AA0BFC" w:rsidP="00AA0BFC">
      <w:pPr>
        <w:spacing w:line="360" w:lineRule="auto"/>
        <w:ind w:firstLineChars="200" w:firstLine="420"/>
        <w:rPr>
          <w:rFonts w:ascii="宋体" w:hAnsi="宋体" w:cs="宋体" w:hint="eastAsia"/>
          <w:szCs w:val="21"/>
        </w:rPr>
      </w:pPr>
      <w:r>
        <w:rPr>
          <w:rFonts w:ascii="宋体" w:hAnsi="宋体" w:cs="宋体" w:hint="eastAsia"/>
          <w:szCs w:val="21"/>
        </w:rPr>
        <w:t>6.望远镜：望远镜也是由两组凸透镜（目镜和物镜）组成，它的结构特点是物镜的焦距长而目镜的焦距短。</w:t>
      </w:r>
    </w:p>
    <w:p w:rsidR="00AA0BFC" w:rsidRDefault="00AA0BFC" w:rsidP="00AA0BFC">
      <w:pPr>
        <w:spacing w:line="360" w:lineRule="auto"/>
        <w:ind w:firstLineChars="200" w:firstLine="420"/>
        <w:rPr>
          <w:rFonts w:ascii="宋体" w:hAnsi="宋体" w:cs="宋体" w:hint="eastAsia"/>
          <w:szCs w:val="21"/>
        </w:rPr>
      </w:pPr>
      <w:r>
        <w:rPr>
          <w:rFonts w:ascii="宋体" w:hAnsi="宋体" w:cs="宋体" w:hint="eastAsia"/>
          <w:szCs w:val="21"/>
        </w:rPr>
        <w:t>望远镜的成像原理是：物镜的作用是得到远处物体的实像，由于物体离物镜非常远，所以物体上各点发射到物镜上的光线几乎是平行光束，这样的光线经过物镜汇聚后，就在物镜焦点以外，在离焦点很近的地方，形成了一个倒立的、缩小的实像。这个倒立的、缩小的实像又位于目镜的焦点以内，所以目镜起了放大镜的作用，目镜把经过物镜的倒立、缩小的实像放大成了一个正立的、放大的虚像。这就是远处物体通过望远镜所成的虚像。</w:t>
      </w:r>
    </w:p>
    <w:p w:rsidR="00AA0BFC" w:rsidRDefault="00AA0BFC" w:rsidP="00AA0BFC">
      <w:pPr>
        <w:spacing w:line="360" w:lineRule="auto"/>
        <w:ind w:firstLineChars="100" w:firstLine="210"/>
        <w:rPr>
          <w:rFonts w:ascii="宋体" w:hAnsi="宋体" w:cs="宋体"/>
          <w:color w:val="FF0000"/>
          <w:szCs w:val="21"/>
        </w:rPr>
      </w:pPr>
      <w:r>
        <w:rPr>
          <w:rFonts w:ascii="宋体" w:hAnsi="宋体" w:cs="宋体"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44450</wp:posOffset>
                </wp:positionV>
                <wp:extent cx="5920105" cy="511175"/>
                <wp:effectExtent l="11430" t="12700" r="12065" b="9525"/>
                <wp:wrapNone/>
                <wp:docPr id="226" name="双大括号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105" cy="511175"/>
                        </a:xfrm>
                        <a:prstGeom prst="bracePair">
                          <a:avLst>
                            <a:gd name="adj" fmla="val 8333"/>
                          </a:avLst>
                        </a:prstGeom>
                        <a:noFill/>
                        <a:ln w="9525"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双大括号 226" o:spid="_x0000_s1026" type="#_x0000_t186" style="position:absolute;left:0;text-align:left;margin-left:-4.7pt;margin-top:3.5pt;width:466.1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BfGgMAAGkGAAAOAAAAZHJzL2Uyb0RvYy54bWysVd1u0zAUvkfiHSzfZ/lp+qulU5e2CGnA&#10;pIG4dmOnMSR2sN2lA/EEIO0lkLjhnicaz8Gxk3btdoPQUinyie1zzved75yenm2rEl0zpbkUCQ5P&#10;AoyYyCTlYp3gd2+X3ggjbYigpJSCJfiGaXw2ff7stKknLJKFLClTCJwIPWnqBBfG1BPf11nBKqJP&#10;ZM0EbOZSVcSAqdY+VaQB71XpR0Ew8BupaK1kxrSGr/N2E0+d/zxnmXmT55oZVCYYcjPurdx7Zd/+&#10;9JRM1orUBc+6NMh/ZFERLiDo3tWcGII2ij9yVfFMSS1zc5LJypd5zjPmMACaMHiA5qogNXNYgBxd&#10;72nST+c2e319qRCnCY6iAUaCVFCku9vvdz9+/vn26+72N7LfgaWm1hM4fFVfKotT1xcy+6iRkGlB&#10;xJrNlJJNwQiF3EJ73j+6YA0NV9GqeSUphCAbIx1h21xV1iFQgbauLjf7urCtQRl87I8tOX2MMtjr&#10;h2E47LsQZLK7XSttXjBZIbtI8EqRjF0SrlwIcn2hjSsO7QAS+gGjvCqh1NekRKNer9c57M76ZLJz&#10;aS8KueRl6bRSCtQkeNyPbDpVDcRpsXZhtCw5teccP2q9SkuFwD3AcU8X4eiYkhtBnV/L3aJbG8LL&#10;dg15lML6Y07LgMMdBmI6SJYip7Mv42C8GC1GsRdHg4UXB/O5N1umsTdYAl3z3jxN5+FXm2gYTwpO&#10;KRM2153mw/jfNNV1X6vWveqPMOlD6Ev3PIbuH6cBegGMW1ele0izZT8Yxr2RNxz2e17cWwTe+WiZ&#10;erM0HAyGi/P0fPEA0sLRpJ8G1Z5zWwC5MUxdFbRBlFuJ9UCUIQYDhkk0bAuMSLmGKZgZhZGS5j03&#10;hWthK+hHohgF9tcxs/feErErtrX25eqw3VPVUuaE4LrNNljbqCtJb6DZIAcb2s5nWBRSfcaogVkH&#10;mv20IYphVL4U0LDjMI7tcHRG3B9GYKjDndXhDhEZuEqwwahdpqYdqJta8XUBkUKHVsgZNHnOrWRd&#10;fm1WnQHzzCHpZq8dmIe2O3X/DzH9CwAA//8DAFBLAwQUAAYACAAAACEA2R7MId0AAAAHAQAADwAA&#10;AGRycy9kb3ducmV2LnhtbEyPwU7DMBBE70j8g7VI3FqHAG2SxqlQJZC4hYDE1Y3dJMJeB9tpwt+z&#10;nOhxNKOZN+V+sYadtQ+DQwF36wSYxtapATsBH+/PqwxYiBKVNA61gB8dYF9dX5WyUG7GN31uYseo&#10;BEMhBfQxjgXnoe21lWHtRo3knZy3MpL0HVdezlRuDU+TZMOtHJAWejnqQ6/br2ayAvLhPnzW39nL&#10;qzK1nNr5sKl9I8TtzfK0Axb1Ev/D8IdP6FAR09FNqAIzAlb5AyUFbOkR2Xma5sCOArLtI/Cq5Jf8&#10;1S8AAAD//wMAUEsBAi0AFAAGAAgAAAAhALaDOJL+AAAA4QEAABMAAAAAAAAAAAAAAAAAAAAAAFtD&#10;b250ZW50X1R5cGVzXS54bWxQSwECLQAUAAYACAAAACEAOP0h/9YAAACUAQAACwAAAAAAAAAAAAAA&#10;AAAvAQAAX3JlbHMvLnJlbHNQSwECLQAUAAYACAAAACEAX62gXxoDAABpBgAADgAAAAAAAAAAAAAA&#10;AAAuAgAAZHJzL2Uyb0RvYy54bWxQSwECLQAUAAYACAAAACEA2R7MId0AAAAHAQAADwAAAAAAAAAA&#10;AAAAAAB0BQAAZHJzL2Rvd25yZXYueG1sUEsFBgAAAAAEAAQA8wAAAH4GAAAAAA==&#10;"/>
            </w:pict>
          </mc:Fallback>
        </mc:AlternateContent>
      </w:r>
      <w:r>
        <w:rPr>
          <w:rFonts w:ascii="宋体" w:hAnsi="宋体" w:cs="宋体" w:hint="eastAsia"/>
          <w:color w:val="FF0000"/>
          <w:szCs w:val="21"/>
        </w:rPr>
        <w:t>①大于；②倒立；③放大；④小于；⑤目镜；⑥物镜；⑦虚像。</w:t>
      </w:r>
    </w:p>
    <w:p w:rsidR="00AA0BFC" w:rsidRDefault="00AA0BFC" w:rsidP="00AA0BFC">
      <w:pPr>
        <w:spacing w:line="360" w:lineRule="auto"/>
        <w:ind w:firstLineChars="200" w:firstLine="420"/>
        <w:jc w:val="center"/>
        <w:rPr>
          <w:rFonts w:ascii="宋体" w:hAnsi="宋体" w:cs="宋体" w:hint="eastAsia"/>
          <w:szCs w:val="21"/>
        </w:rPr>
      </w:pPr>
      <w:r>
        <w:rPr>
          <w:noProof/>
        </w:rPr>
        <w:drawing>
          <wp:inline distT="0" distB="0" distL="0" distR="0">
            <wp:extent cx="2435860" cy="629285"/>
            <wp:effectExtent l="0" t="0" r="2540" b="0"/>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5860" cy="629285"/>
                    </a:xfrm>
                    <a:prstGeom prst="rect">
                      <a:avLst/>
                    </a:prstGeom>
                    <a:noFill/>
                    <a:ln>
                      <a:noFill/>
                    </a:ln>
                    <a:effectLst/>
                  </pic:spPr>
                </pic:pic>
              </a:graphicData>
            </a:graphic>
          </wp:inline>
        </w:drawing>
      </w:r>
    </w:p>
    <w:p w:rsidR="00AA0BFC" w:rsidRDefault="00AA0BFC" w:rsidP="00AA0BFC">
      <w:pPr>
        <w:spacing w:line="360" w:lineRule="auto"/>
        <w:ind w:firstLineChars="200" w:firstLine="420"/>
        <w:jc w:val="center"/>
        <w:rPr>
          <w:rFonts w:ascii="宋体" w:hAnsi="宋体" w:cs="宋体" w:hint="eastAsia"/>
          <w:szCs w:val="21"/>
        </w:rPr>
      </w:pPr>
      <w:r>
        <w:rPr>
          <w:noProof/>
        </w:rPr>
        <w:drawing>
          <wp:inline distT="0" distB="0" distL="0" distR="0">
            <wp:extent cx="2443480" cy="607060"/>
            <wp:effectExtent l="0" t="0" r="0" b="2540"/>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43480" cy="607060"/>
                    </a:xfrm>
                    <a:prstGeom prst="rect">
                      <a:avLst/>
                    </a:prstGeom>
                    <a:noFill/>
                    <a:ln>
                      <a:noFill/>
                    </a:ln>
                    <a:effectLst/>
                  </pic:spPr>
                </pic:pic>
              </a:graphicData>
            </a:graphic>
          </wp:inline>
        </w:drawing>
      </w:r>
    </w:p>
    <w:p w:rsidR="00AA0BFC" w:rsidRDefault="00AA0BFC" w:rsidP="00AA0BFC">
      <w:pPr>
        <w:widowControl/>
        <w:spacing w:line="360" w:lineRule="auto"/>
        <w:ind w:firstLineChars="200" w:firstLine="422"/>
        <w:jc w:val="left"/>
        <w:rPr>
          <w:rFonts w:ascii="宋体" w:hAnsi="宋体" w:cs="宋体" w:hint="eastAsia"/>
          <w:b/>
          <w:bCs/>
          <w:kern w:val="0"/>
          <w:szCs w:val="21"/>
        </w:rPr>
      </w:pPr>
      <w:r>
        <w:rPr>
          <w:rFonts w:ascii="宋体" w:hAnsi="宋体" w:cs="宋体" w:hint="eastAsia"/>
          <w:b/>
          <w:bCs/>
          <w:kern w:val="0"/>
          <w:szCs w:val="21"/>
        </w:rPr>
        <w:t>一、选择题</w:t>
      </w:r>
    </w:p>
    <w:p w:rsidR="00AA0BFC" w:rsidRDefault="00AA0BFC" w:rsidP="00AA0BFC">
      <w:pPr>
        <w:spacing w:line="360" w:lineRule="auto"/>
        <w:ind w:firstLineChars="200" w:firstLine="420"/>
        <w:rPr>
          <w:rFonts w:ascii="宋体" w:hAnsi="宋体" w:cs="宋体" w:hint="eastAsia"/>
          <w:color w:val="333333"/>
          <w:szCs w:val="21"/>
          <w:shd w:val="clear" w:color="auto" w:fill="FFFFFF"/>
        </w:rPr>
      </w:pPr>
      <w:r>
        <w:rPr>
          <w:rFonts w:ascii="宋体" w:hAnsi="宋体" w:cs="宋体" w:hint="eastAsia"/>
          <w:szCs w:val="21"/>
        </w:rPr>
        <w:lastRenderedPageBreak/>
        <w:t>1．</w:t>
      </w:r>
      <w:r>
        <w:rPr>
          <w:rFonts w:ascii="宋体" w:hAnsi="宋体" w:cs="宋体" w:hint="eastAsia"/>
          <w:color w:val="333333"/>
          <w:szCs w:val="21"/>
          <w:shd w:val="clear" w:color="auto" w:fill="FFFFFF"/>
        </w:rPr>
        <w:t>下列说法不正确的是（  ）。</w:t>
      </w:r>
    </w:p>
    <w:p w:rsidR="00AA0BFC" w:rsidRDefault="00AA0BFC" w:rsidP="00AA0BFC">
      <w:pPr>
        <w:spacing w:line="360" w:lineRule="auto"/>
        <w:ind w:firstLineChars="200" w:firstLine="420"/>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A.显微镜由两个凸透镜组成，目镜成倒立放大的实像，物镜成正立放大的虚像；</w:t>
      </w:r>
    </w:p>
    <w:p w:rsidR="00AA0BFC" w:rsidRDefault="00AA0BFC" w:rsidP="00AA0BFC">
      <w:pPr>
        <w:spacing w:line="360" w:lineRule="auto"/>
        <w:ind w:firstLineChars="200" w:firstLine="420"/>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B.望远镜分为折射式望远镜和反射式望远镜；</w:t>
      </w:r>
    </w:p>
    <w:p w:rsidR="00AA0BFC" w:rsidRDefault="00AA0BFC" w:rsidP="00AA0BFC">
      <w:pPr>
        <w:spacing w:line="360" w:lineRule="auto"/>
        <w:ind w:firstLineChars="200" w:firstLine="420"/>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C.显微镜和各种形式的望远镜，目镜都成虚像；</w:t>
      </w:r>
    </w:p>
    <w:p w:rsidR="00AA0BFC" w:rsidRDefault="00AA0BFC" w:rsidP="00AA0BFC">
      <w:pPr>
        <w:spacing w:line="360" w:lineRule="auto"/>
        <w:ind w:firstLineChars="200" w:firstLine="420"/>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D.无论什么形式的望远镜，其物镜直径越大越好</w:t>
      </w:r>
    </w:p>
    <w:p w:rsidR="00AA0BFC" w:rsidRDefault="00AA0BFC" w:rsidP="00AA0BFC">
      <w:pPr>
        <w:pStyle w:val="a7"/>
        <w:spacing w:line="360" w:lineRule="auto"/>
        <w:ind w:firstLineChars="200" w:firstLine="420"/>
        <w:rPr>
          <w:rFonts w:hAnsi="宋体" w:cs="宋体" w:hint="eastAsia"/>
        </w:rPr>
      </w:pPr>
      <w:r>
        <w:rPr>
          <w:rFonts w:hAnsi="宋体" w:cs="宋体" w:hint="eastAsia"/>
        </w:rPr>
        <w:t>2.下列说法不正确的是（    ）。</w:t>
      </w:r>
    </w:p>
    <w:p w:rsidR="00AA0BFC" w:rsidRDefault="00AA0BFC" w:rsidP="00AA0BFC">
      <w:pPr>
        <w:pStyle w:val="a7"/>
        <w:spacing w:line="360" w:lineRule="auto"/>
        <w:ind w:firstLineChars="200" w:firstLine="420"/>
        <w:rPr>
          <w:rFonts w:hAnsi="宋体" w:cs="宋体" w:hint="eastAsia"/>
        </w:rPr>
      </w:pPr>
      <w:r>
        <w:rPr>
          <w:rFonts w:hAnsi="宋体" w:cs="宋体" w:hint="eastAsia"/>
        </w:rPr>
        <w:t>A.显微镜由两个凸透镜组成，目镜成倒立放大的实像，物镜成正立放大的虚像；</w:t>
      </w:r>
    </w:p>
    <w:p w:rsidR="00AA0BFC" w:rsidRDefault="00AA0BFC" w:rsidP="00AA0BFC">
      <w:pPr>
        <w:pStyle w:val="a7"/>
        <w:spacing w:line="360" w:lineRule="auto"/>
        <w:ind w:firstLineChars="200" w:firstLine="420"/>
        <w:rPr>
          <w:rFonts w:hAnsi="宋体" w:cs="宋体" w:hint="eastAsia"/>
        </w:rPr>
      </w:pPr>
      <w:r>
        <w:rPr>
          <w:rFonts w:hAnsi="宋体" w:cs="宋体" w:hint="eastAsia"/>
        </w:rPr>
        <w:t>B.望远镜分为折射式望远镜和反射式望远镜；</w:t>
      </w:r>
    </w:p>
    <w:p w:rsidR="00AA0BFC" w:rsidRDefault="00AA0BFC" w:rsidP="00AA0BFC">
      <w:pPr>
        <w:pStyle w:val="a7"/>
        <w:spacing w:line="360" w:lineRule="auto"/>
        <w:ind w:firstLineChars="200" w:firstLine="420"/>
        <w:rPr>
          <w:rFonts w:hAnsi="宋体" w:cs="宋体" w:hint="eastAsia"/>
        </w:rPr>
      </w:pPr>
      <w:r>
        <w:rPr>
          <w:rFonts w:hAnsi="宋体" w:cs="宋体" w:hint="eastAsia"/>
        </w:rPr>
        <w:t>C.显微镜和各种形式的望远镜，目镜都成虚像；</w:t>
      </w:r>
    </w:p>
    <w:p w:rsidR="00AA0BFC" w:rsidRDefault="00AA0BFC" w:rsidP="00AA0BFC">
      <w:pPr>
        <w:pStyle w:val="a7"/>
        <w:spacing w:line="360" w:lineRule="auto"/>
        <w:ind w:firstLineChars="200" w:firstLine="420"/>
        <w:rPr>
          <w:rFonts w:hAnsi="宋体" w:cs="宋体" w:hint="eastAsia"/>
        </w:rPr>
      </w:pPr>
      <w:r>
        <w:rPr>
          <w:rFonts w:hAnsi="宋体" w:cs="宋体" w:hint="eastAsia"/>
        </w:rPr>
        <w:t>D.无论什么形式的望远镜，其物镜直径越大越好</w:t>
      </w:r>
    </w:p>
    <w:p w:rsidR="00AA0BFC" w:rsidRDefault="00AA0BFC" w:rsidP="00AA0BFC">
      <w:pPr>
        <w:pStyle w:val="a7"/>
        <w:spacing w:line="360" w:lineRule="auto"/>
        <w:ind w:firstLineChars="200" w:firstLine="420"/>
        <w:rPr>
          <w:rFonts w:hAnsi="宋体" w:cs="宋体" w:hint="eastAsia"/>
        </w:rPr>
      </w:pPr>
      <w:r>
        <w:rPr>
          <w:rFonts w:hAnsi="宋体" w:cs="宋体" w:hint="eastAsia"/>
        </w:rPr>
        <w:t>3.李洋在用显微镜观察上皮组织细胞时，通过调节，被观察的物体已经处在视野中央了，但像太小，观察不清楚，这时应该（    ）。</w:t>
      </w:r>
    </w:p>
    <w:p w:rsidR="00AA0BFC" w:rsidRDefault="00AA0BFC" w:rsidP="00AA0BFC">
      <w:pPr>
        <w:pStyle w:val="a7"/>
        <w:spacing w:line="360" w:lineRule="auto"/>
        <w:ind w:firstLineChars="200" w:firstLine="420"/>
        <w:rPr>
          <w:rFonts w:hAnsi="宋体" w:cs="宋体" w:hint="eastAsia"/>
        </w:rPr>
      </w:pPr>
      <w:r>
        <w:rPr>
          <w:rFonts w:hAnsi="宋体" w:cs="宋体" w:hint="eastAsia"/>
        </w:rPr>
        <w:t>A.使物镜远离物体，目镜位置不变；    B.使物镜靠近物体，目镜远离物镜一些；</w:t>
      </w:r>
    </w:p>
    <w:p w:rsidR="00AA0BFC" w:rsidRDefault="00AA0BFC" w:rsidP="00AA0BFC">
      <w:pPr>
        <w:pStyle w:val="a7"/>
        <w:spacing w:line="360" w:lineRule="auto"/>
        <w:ind w:firstLineChars="200" w:firstLine="420"/>
        <w:rPr>
          <w:rFonts w:hAnsi="宋体" w:cs="宋体" w:hint="eastAsia"/>
        </w:rPr>
      </w:pPr>
      <w:r>
        <w:rPr>
          <w:rFonts w:hAnsi="宋体" w:cs="宋体" w:hint="eastAsia"/>
        </w:rPr>
        <w:t>C.使物镜远离物体，目镜靠近物镜一些；D.使物镜位置不变，目镜靠近物镜一些</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4.显微镜能对微小物体进行高倍数放大，它利用两个焦距不同的凸透镜分别作为目镜和物镜，则物镜和目镜所成的像是（    ）。</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A.物镜成倒立放大的实像；B.物镜和目镜都成实像；</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C.物镜和目镜都成虚像；D.目镜成正立放大的虚像</w:t>
      </w:r>
    </w:p>
    <w:p w:rsidR="00AA0BFC" w:rsidRDefault="00AA0BFC" w:rsidP="00AA0BFC">
      <w:pPr>
        <w:pStyle w:val="a7"/>
        <w:spacing w:line="360" w:lineRule="auto"/>
        <w:ind w:firstLineChars="200" w:firstLine="420"/>
        <w:rPr>
          <w:rFonts w:hAnsi="宋体" w:cs="宋体" w:hint="eastAsia"/>
        </w:rPr>
      </w:pPr>
      <w:r>
        <w:rPr>
          <w:rFonts w:hAnsi="宋体" w:cs="宋体" w:hint="eastAsia"/>
        </w:rPr>
        <w:t>5.取两个焦距不同的放大镜，一只手握住一个，通过两个透镜看前面的物体，如图所示，调整两个放大镜间的距离，直到看得最清楚为止。物体变大了还是变小了?把两个放大镜的位置前后对调，你有什么新的发现?为什么要用两个焦距不同的放大镜?</w:t>
      </w:r>
    </w:p>
    <w:p w:rsidR="00AA0BFC" w:rsidRDefault="00AA0BFC" w:rsidP="00AA0BFC">
      <w:pPr>
        <w:pStyle w:val="a7"/>
        <w:spacing w:line="360" w:lineRule="auto"/>
        <w:ind w:firstLineChars="200" w:firstLine="420"/>
        <w:jc w:val="center"/>
        <w:rPr>
          <w:rFonts w:hAnsi="宋体" w:cs="宋体" w:hint="eastAsia"/>
        </w:rPr>
      </w:pPr>
      <w:r>
        <w:rPr>
          <w:rFonts w:hAnsi="宋体" w:cs="宋体" w:hint="eastAsia"/>
          <w:noProof/>
        </w:rPr>
        <w:drawing>
          <wp:inline distT="0" distB="0" distL="0" distR="0">
            <wp:extent cx="1243330" cy="1397000"/>
            <wp:effectExtent l="0" t="0" r="0" b="0"/>
            <wp:docPr id="219" name="图片 219" descr="【www.3edu.net】3eud教育网，免费教学资源集散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5" descr="【www.3edu.net】3eud教育网，免费教学资源集散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3330" cy="1397000"/>
                    </a:xfrm>
                    <a:prstGeom prst="rect">
                      <a:avLst/>
                    </a:prstGeom>
                    <a:noFill/>
                    <a:ln>
                      <a:noFill/>
                    </a:ln>
                  </pic:spPr>
                </pic:pic>
              </a:graphicData>
            </a:graphic>
          </wp:inline>
        </w:drawing>
      </w:r>
    </w:p>
    <w:p w:rsidR="00AA0BFC" w:rsidRDefault="00AA0BFC" w:rsidP="00AA0BFC">
      <w:pPr>
        <w:pStyle w:val="a7"/>
        <w:spacing w:line="360" w:lineRule="auto"/>
        <w:ind w:firstLineChars="200" w:firstLine="420"/>
        <w:rPr>
          <w:rFonts w:hAnsi="宋体" w:cs="宋体" w:hint="eastAsia"/>
        </w:rPr>
      </w:pPr>
      <w:r>
        <w:rPr>
          <w:rFonts w:hAnsi="宋体" w:cs="宋体" w:hint="eastAsia"/>
        </w:rPr>
        <w:t>6.如图所示，物体对眼睛所成的视角决定了物体在视网膜上所成像的大小，视角越大，所成的像越大，眼睛看物体就越清楚。视角大小不仅跟物体大小有关，还跟物体到眼睛的距离有关。你能否根据视角的知识解释利用显微镜能看清微小物体，利用望远镜能看清远处物</w:t>
      </w:r>
      <w:r>
        <w:rPr>
          <w:rFonts w:hAnsi="宋体" w:cs="宋体" w:hint="eastAsia"/>
        </w:rPr>
        <w:lastRenderedPageBreak/>
        <w:t>体的道理?另外，平面镜所成的像是与物体等大的，但为什么人在远处看自己在平面镜中的像很小，而走近平面镜时看到的像大呢?</w:t>
      </w:r>
    </w:p>
    <w:p w:rsidR="00AA0BFC" w:rsidRDefault="00AA0BFC" w:rsidP="00AA0BFC">
      <w:pPr>
        <w:pStyle w:val="a7"/>
        <w:spacing w:line="360" w:lineRule="auto"/>
        <w:ind w:firstLineChars="200" w:firstLine="420"/>
        <w:jc w:val="center"/>
        <w:rPr>
          <w:rFonts w:hAnsi="宋体" w:cs="宋体" w:hint="eastAsia"/>
        </w:rPr>
      </w:pPr>
      <w:r>
        <w:rPr>
          <w:rFonts w:hAnsi="宋体" w:cs="宋体" w:hint="eastAsia"/>
          <w:noProof/>
        </w:rPr>
        <w:drawing>
          <wp:inline distT="0" distB="0" distL="0" distR="0">
            <wp:extent cx="2458085" cy="892175"/>
            <wp:effectExtent l="0" t="0" r="0" b="3175"/>
            <wp:docPr id="218" name="图片 218" descr="【www.3edu.net】3eud教育网，免费教学资源集散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6" descr="【www.3edu.net】3eud教育网，免费教学资源集散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8085" cy="892175"/>
                    </a:xfrm>
                    <a:prstGeom prst="rect">
                      <a:avLst/>
                    </a:prstGeom>
                    <a:noFill/>
                    <a:ln>
                      <a:noFill/>
                    </a:ln>
                  </pic:spPr>
                </pic:pic>
              </a:graphicData>
            </a:graphic>
          </wp:inline>
        </w:drawing>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7.用显微镜和望远镜观察物体时，关于像的倒正，以下说法正确的是（  ）。</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A.用显微镜观察时像是正立的，用天文望远镜观察时像是倒立的；</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B.用显微镜观察时像是正立的，用天文望远镜观察时像也是正立的</w:t>
      </w:r>
      <w:r>
        <w:rPr>
          <w:rFonts w:hAnsi="宋体" w:cs="宋体" w:hint="eastAsia"/>
          <w:noProof/>
          <w:color w:val="333333"/>
          <w:shd w:val="clear" w:color="auto" w:fill="FFFFFF"/>
        </w:rPr>
        <w:drawing>
          <wp:inline distT="0" distB="0" distL="0" distR="0">
            <wp:extent cx="255905" cy="255905"/>
            <wp:effectExtent l="0" t="0" r="0" b="0"/>
            <wp:docPr id="217"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Pr>
          <w:rFonts w:hAnsi="宋体" w:cs="宋体" w:hint="eastAsia"/>
          <w:color w:val="333333"/>
          <w:shd w:val="clear" w:color="auto" w:fill="FFFFFF"/>
        </w:rPr>
        <w:t>；</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C.用显微镜观察时像是倒立的，用天文望远镜观察时像是正立的；</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D.用显微镜观察时像是倒立的，用天文望远镜观察时像也是倒立的</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8.哈勃望远镜的物镜直径达4.3 m(其光学主镜口径为2.4 m)，制造如此大的物镜是因为（  ）。</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A.物镜越大我们看到的像越大；</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B.反射式望远镜的物镜就应该比折射式望远镜大；</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C.物镜越大，就能把越多的光会聚起来，使所成的像更加明亮；</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D.以上说法都是错误的</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9.下列关于望远镜的说法不正确的是（ ）。</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A.所有的望远镜都是由两个凸透镜制成的；</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B.望远镜的物镜直径越大，越容易观察到较暗的星球；</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C.我们看到远处的汽车越来越小，是因为汽车对我们的视角在逐渐减小；</w:t>
      </w:r>
    </w:p>
    <w:p w:rsidR="00AA0BFC" w:rsidRDefault="00AA0BFC" w:rsidP="00AA0BFC">
      <w:pPr>
        <w:pStyle w:val="a7"/>
        <w:spacing w:line="360" w:lineRule="auto"/>
        <w:ind w:firstLineChars="200" w:firstLine="420"/>
        <w:rPr>
          <w:rFonts w:hAnsi="宋体" w:cs="宋体" w:hint="eastAsia"/>
          <w:color w:val="333333"/>
          <w:shd w:val="clear" w:color="auto" w:fill="FFFFFF"/>
        </w:rPr>
      </w:pPr>
      <w:r>
        <w:rPr>
          <w:rFonts w:hAnsi="宋体" w:cs="宋体" w:hint="eastAsia"/>
          <w:color w:val="333333"/>
          <w:shd w:val="clear" w:color="auto" w:fill="FFFFFF"/>
        </w:rPr>
        <w:t>D.望远镜的物镜成缩小的实像</w:t>
      </w:r>
    </w:p>
    <w:p w:rsidR="00AA0BFC" w:rsidRDefault="00AA0BFC" w:rsidP="00AA0BFC">
      <w:pPr>
        <w:spacing w:line="360" w:lineRule="auto"/>
        <w:ind w:firstLineChars="200" w:firstLine="422"/>
        <w:rPr>
          <w:rFonts w:hAnsi="宋体" w:cs="宋体" w:hint="eastAsia"/>
          <w:b/>
          <w:bCs/>
          <w:color w:val="333333"/>
          <w:szCs w:val="21"/>
          <w:shd w:val="clear" w:color="auto" w:fill="FFFFFF"/>
        </w:rPr>
      </w:pPr>
      <w:r>
        <w:rPr>
          <w:rFonts w:hAnsi="宋体" w:cs="宋体" w:hint="eastAsia"/>
          <w:b/>
          <w:bCs/>
          <w:color w:val="333333"/>
          <w:szCs w:val="21"/>
          <w:shd w:val="clear" w:color="auto" w:fill="FFFFFF"/>
        </w:rPr>
        <w:t>二、填空题</w:t>
      </w:r>
    </w:p>
    <w:p w:rsidR="00AA0BFC" w:rsidRDefault="00AA0BFC" w:rsidP="00AA0BFC">
      <w:pPr>
        <w:spacing w:line="360" w:lineRule="auto"/>
        <w:ind w:firstLineChars="200" w:firstLine="420"/>
        <w:rPr>
          <w:rFonts w:ascii="宋体" w:hAnsi="宋体" w:cs="宋体" w:hint="eastAsia"/>
          <w:color w:val="333333"/>
          <w:szCs w:val="21"/>
          <w:shd w:val="clear" w:color="auto" w:fill="FFFFFF"/>
        </w:rPr>
      </w:pPr>
      <w:r>
        <w:rPr>
          <w:rFonts w:hAnsi="宋体" w:cs="宋体" w:hint="eastAsia"/>
          <w:color w:val="333333"/>
          <w:szCs w:val="21"/>
          <w:shd w:val="clear" w:color="auto" w:fill="FFFFFF"/>
        </w:rPr>
        <w:t>10</w:t>
      </w:r>
      <w:r>
        <w:rPr>
          <w:rFonts w:ascii="宋体" w:hAnsi="宋体" w:cs="宋体" w:hint="eastAsia"/>
          <w:color w:val="333333"/>
          <w:szCs w:val="21"/>
          <w:shd w:val="clear" w:color="auto" w:fill="FFFFFF"/>
        </w:rPr>
        <w:t>.用显微镜观察物体时，物镜对物体所成的像是一个放大的____________ (填“虚”或“实”)像，道理就像____________的镜头成像一样，目镜的作用则像一个____________，再次对这个像成放大的____________ (填“实”或“虚”)像。</w:t>
      </w:r>
    </w:p>
    <w:p w:rsidR="00AA0BFC" w:rsidRDefault="00AA0BFC" w:rsidP="00AA0BFC">
      <w:pPr>
        <w:spacing w:line="360" w:lineRule="auto"/>
        <w:ind w:firstLineChars="200" w:firstLine="420"/>
        <w:jc w:val="center"/>
        <w:rPr>
          <w:rFonts w:ascii="宋体" w:hAnsi="宋体" w:cs="宋体" w:hint="eastAsia"/>
          <w:szCs w:val="21"/>
        </w:rPr>
      </w:pPr>
      <w:r>
        <w:rPr>
          <w:rFonts w:ascii="宋体" w:hAnsi="宋体" w:cs="宋体" w:hint="eastAsia"/>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90" o:spid="_x0000_i1025" type="#_x0000_t136" style="width:2in;height:40.9pt;mso-wrap-style:square;mso-position-horizontal-relative:page;mso-position-vertical-relative:page;v-text-anchor:top" fillcolor="#c6d9f1" strokecolor="#c0504d">
            <v:fill color2="#aaa"/>
            <v:shadow on="t" color="#4d4d4d" opacity="52428f" color2="shadow add(102)" offset="0,8e-5mm" offset2="-2pt,-2pt"/>
            <v:textpath style="font-family:&quot;宋体&quot;" trim="t" string="参考答案"/>
          </v:shape>
        </w:pict>
      </w:r>
    </w:p>
    <w:p w:rsidR="00AA0BFC" w:rsidRDefault="00AA0BFC" w:rsidP="00AA0BFC">
      <w:pPr>
        <w:widowControl/>
        <w:spacing w:line="360" w:lineRule="auto"/>
        <w:ind w:firstLineChars="200" w:firstLine="422"/>
        <w:jc w:val="left"/>
        <w:rPr>
          <w:rFonts w:ascii="宋体" w:hAnsi="宋体" w:cs="宋体" w:hint="eastAsia"/>
          <w:b/>
          <w:bCs/>
          <w:kern w:val="0"/>
          <w:szCs w:val="21"/>
        </w:rPr>
      </w:pPr>
      <w:r>
        <w:rPr>
          <w:rFonts w:ascii="宋体" w:hAnsi="宋体" w:cs="宋体" w:hint="eastAsia"/>
          <w:b/>
          <w:bCs/>
          <w:kern w:val="0"/>
          <w:szCs w:val="21"/>
        </w:rPr>
        <w:t>一、选择题</w:t>
      </w:r>
    </w:p>
    <w:p w:rsidR="00AA0BFC" w:rsidRDefault="00AA0BFC" w:rsidP="00AA0BFC">
      <w:pPr>
        <w:spacing w:line="360" w:lineRule="auto"/>
        <w:ind w:firstLineChars="200" w:firstLine="420"/>
        <w:rPr>
          <w:rFonts w:ascii="宋体" w:hAnsi="宋体" w:cs="宋体" w:hint="eastAsia"/>
          <w:color w:val="FF0000"/>
          <w:szCs w:val="21"/>
          <w:shd w:val="clear" w:color="auto" w:fill="FFFFFF"/>
        </w:rPr>
      </w:pPr>
      <w:r>
        <w:rPr>
          <w:rFonts w:ascii="宋体" w:hAnsi="宋体" w:cs="宋体" w:hint="eastAsia"/>
          <w:szCs w:val="21"/>
        </w:rPr>
        <w:t>1．</w:t>
      </w:r>
      <w:r>
        <w:rPr>
          <w:rFonts w:ascii="宋体" w:hAnsi="宋体" w:cs="宋体" w:hint="eastAsia"/>
          <w:color w:val="FF0000"/>
          <w:szCs w:val="21"/>
          <w:shd w:val="clear" w:color="auto" w:fill="FFFFFF"/>
        </w:rPr>
        <w:t>【答案】A。</w:t>
      </w:r>
    </w:p>
    <w:p w:rsidR="00AA0BFC" w:rsidRDefault="00AA0BFC" w:rsidP="00AA0BFC">
      <w:pPr>
        <w:spacing w:line="360" w:lineRule="auto"/>
        <w:ind w:firstLineChars="200" w:firstLine="420"/>
        <w:rPr>
          <w:rFonts w:ascii="宋体" w:hAnsi="宋体" w:cs="宋体" w:hint="eastAsia"/>
          <w:color w:val="FF0000"/>
          <w:szCs w:val="21"/>
          <w:shd w:val="clear" w:color="auto" w:fill="FFFFFF"/>
        </w:rPr>
      </w:pPr>
      <w:r>
        <w:rPr>
          <w:rFonts w:ascii="宋体" w:hAnsi="宋体" w:cs="宋体" w:hint="eastAsia"/>
          <w:color w:val="FF0000"/>
          <w:szCs w:val="21"/>
          <w:shd w:val="clear" w:color="auto" w:fill="FFFFFF"/>
        </w:rPr>
        <w:lastRenderedPageBreak/>
        <w:t>【解析】显微镜的物镜成倒立放大的实像，目镜成正立放大的虚像，故A不正确。无论是显微镜还是望远镜，目镜都成正立放大的虚像。各种望远镜的物镜直径越大，收集的光线越多，观察越清晰。答案A。</w:t>
      </w:r>
    </w:p>
    <w:p w:rsidR="00AA0BFC" w:rsidRDefault="00AA0BFC" w:rsidP="00AA0BFC">
      <w:pPr>
        <w:pStyle w:val="a7"/>
        <w:spacing w:line="360" w:lineRule="auto"/>
        <w:ind w:firstLineChars="200" w:firstLine="420"/>
        <w:rPr>
          <w:rFonts w:hAnsi="宋体" w:cs="宋体"/>
          <w:color w:val="FF0000"/>
        </w:rPr>
      </w:pPr>
      <w:r>
        <w:rPr>
          <w:rFonts w:hAnsi="宋体" w:cs="宋体" w:hint="eastAsia"/>
        </w:rPr>
        <w:t>2.</w:t>
      </w:r>
      <w:r>
        <w:rPr>
          <w:rFonts w:hAnsi="宋体" w:cs="宋体" w:hint="eastAsia"/>
          <w:color w:val="FF0000"/>
        </w:rPr>
        <w:t>【答案】A。</w:t>
      </w:r>
    </w:p>
    <w:p w:rsidR="00AA0BFC" w:rsidRDefault="00AA0BFC" w:rsidP="00AA0BFC">
      <w:pPr>
        <w:pStyle w:val="a7"/>
        <w:spacing w:line="360" w:lineRule="auto"/>
        <w:ind w:firstLineChars="200" w:firstLine="420"/>
        <w:rPr>
          <w:rFonts w:hAnsi="宋体" w:cs="宋体" w:hint="eastAsia"/>
          <w:color w:val="FF0000"/>
        </w:rPr>
      </w:pPr>
      <w:r>
        <w:rPr>
          <w:rFonts w:hAnsi="宋体" w:cs="宋体" w:hint="eastAsia"/>
          <w:color w:val="FF0000"/>
        </w:rPr>
        <w:t>【解析】显微镜的物镜成倒立放大的实像，目镜成正立放大的虚像，故A不正确。无论是显微镜还是望远镜，目镜都成正立放大的虚像。各种望远镜的物镜直径越大，收集的光线越多，观察越清晰。答案A。</w:t>
      </w:r>
    </w:p>
    <w:p w:rsidR="00AA0BFC" w:rsidRDefault="00AA0BFC" w:rsidP="00AA0BFC">
      <w:pPr>
        <w:pStyle w:val="a7"/>
        <w:spacing w:line="360" w:lineRule="auto"/>
        <w:ind w:firstLineChars="200" w:firstLine="420"/>
        <w:rPr>
          <w:rFonts w:hAnsi="宋体" w:cs="宋体"/>
          <w:color w:val="FF0000"/>
        </w:rPr>
      </w:pPr>
      <w:r>
        <w:rPr>
          <w:rFonts w:hAnsi="宋体" w:cs="宋体" w:hint="eastAsia"/>
        </w:rPr>
        <w:t>3.</w:t>
      </w:r>
      <w:r>
        <w:rPr>
          <w:rFonts w:hAnsi="宋体" w:cs="宋体" w:hint="eastAsia"/>
          <w:color w:val="FF0000"/>
        </w:rPr>
        <w:t>【答案】B。</w:t>
      </w:r>
    </w:p>
    <w:p w:rsidR="00AA0BFC" w:rsidRDefault="00AA0BFC" w:rsidP="00AA0BFC">
      <w:pPr>
        <w:pStyle w:val="a7"/>
        <w:spacing w:line="360" w:lineRule="auto"/>
        <w:ind w:firstLineChars="200" w:firstLine="420"/>
        <w:rPr>
          <w:rFonts w:hAnsi="宋体" w:cs="宋体" w:hint="eastAsia"/>
          <w:color w:val="FF0000"/>
        </w:rPr>
      </w:pPr>
      <w:r>
        <w:rPr>
          <w:rFonts w:hAnsi="宋体" w:cs="宋体" w:hint="eastAsia"/>
          <w:color w:val="FF0000"/>
        </w:rPr>
        <w:t>【解析】物体经显微镜成放大的实像，想使像更大些，就要把物体靠近物镜，这时像变大，同时像距变大，使实像离目镜的距离减小，所以目镜应远离物镜一些。所以应选B。答案B。</w:t>
      </w:r>
    </w:p>
    <w:p w:rsidR="00AA0BFC" w:rsidRDefault="00AA0BFC" w:rsidP="00AA0BFC">
      <w:pPr>
        <w:pStyle w:val="a7"/>
        <w:spacing w:line="360" w:lineRule="auto"/>
        <w:ind w:firstLineChars="200" w:firstLine="420"/>
        <w:rPr>
          <w:rFonts w:hAnsi="宋体" w:cs="宋体"/>
          <w:color w:val="FF0000"/>
          <w:shd w:val="clear" w:color="auto" w:fill="FFFFFF"/>
        </w:rPr>
      </w:pPr>
      <w:r>
        <w:rPr>
          <w:rFonts w:hAnsi="宋体" w:cs="宋体" w:hint="eastAsia"/>
          <w:color w:val="333333"/>
          <w:shd w:val="clear" w:color="auto" w:fill="FFFFFF"/>
        </w:rPr>
        <w:t>4.</w:t>
      </w:r>
      <w:r>
        <w:rPr>
          <w:rFonts w:hAnsi="宋体" w:cs="宋体" w:hint="eastAsia"/>
          <w:color w:val="FF0000"/>
          <w:shd w:val="clear" w:color="auto" w:fill="FFFFFF"/>
        </w:rPr>
        <w:t>【答案】AD。</w:t>
      </w:r>
    </w:p>
    <w:p w:rsidR="00AA0BFC" w:rsidRDefault="00AA0BFC" w:rsidP="00AA0BFC">
      <w:pPr>
        <w:pStyle w:val="a7"/>
        <w:spacing w:line="360" w:lineRule="auto"/>
        <w:ind w:firstLineChars="200" w:firstLine="420"/>
        <w:rPr>
          <w:rFonts w:hAnsi="宋体" w:cs="宋体" w:hint="eastAsia"/>
          <w:color w:val="FF0000"/>
        </w:rPr>
      </w:pPr>
      <w:r>
        <w:rPr>
          <w:rFonts w:hAnsi="宋体" w:cs="宋体" w:hint="eastAsia"/>
          <w:color w:val="FF0000"/>
          <w:shd w:val="clear" w:color="auto" w:fill="FFFFFF"/>
        </w:rPr>
        <w:t>【解析】显微镜的成像原理是：被观察的微小物体在物镜的1倍焦距和2倍焦距之间，成倒立放大的实像，该像位于目镜的焦点以内，成正立放大的虚像。故A和D正确。答案AD。</w:t>
      </w:r>
    </w:p>
    <w:p w:rsidR="00AA0BFC" w:rsidRDefault="00AA0BFC" w:rsidP="00AA0BFC">
      <w:pPr>
        <w:pStyle w:val="a7"/>
        <w:spacing w:line="360" w:lineRule="auto"/>
        <w:ind w:firstLineChars="200" w:firstLine="420"/>
        <w:rPr>
          <w:rFonts w:hAnsi="宋体" w:cs="宋体" w:hint="eastAsia"/>
          <w:color w:val="FF0000"/>
        </w:rPr>
      </w:pPr>
      <w:r>
        <w:rPr>
          <w:rFonts w:hAnsi="宋体" w:cs="宋体" w:hint="eastAsia"/>
        </w:rPr>
        <w:t>5.</w:t>
      </w:r>
      <w:r>
        <w:rPr>
          <w:rFonts w:hAnsi="宋体" w:cs="宋体" w:hint="eastAsia"/>
          <w:color w:val="FF0000"/>
        </w:rPr>
        <w:t>【解析】本题通过两个焦距不同的放大镜演示望远镜成像原理，前面的凸透镜相当于望远镜的物镜，使远处的物体在焦点附近成实像，后面的凸透镜相当于望远镜的目镜，用来把这个实像放大，所以我们看到了物体放大的像。若前后两个凸透镜位置颠倒，则看到物体缩小的像。通过实验发现，若要看到物体放大的像，要求物镜的焦距长，目镜的焦距短。</w:t>
      </w:r>
    </w:p>
    <w:p w:rsidR="00AA0BFC" w:rsidRDefault="00AA0BFC" w:rsidP="00AA0BFC">
      <w:pPr>
        <w:pStyle w:val="a7"/>
        <w:spacing w:line="360" w:lineRule="auto"/>
        <w:ind w:firstLineChars="200" w:firstLine="420"/>
        <w:rPr>
          <w:rFonts w:hAnsi="宋体" w:cs="宋体" w:hint="eastAsia"/>
          <w:color w:val="FF0000"/>
        </w:rPr>
      </w:pPr>
      <w:r>
        <w:rPr>
          <w:rFonts w:hAnsi="宋体" w:cs="宋体" w:hint="eastAsia"/>
          <w:color w:val="FF0000"/>
        </w:rPr>
        <w:t>答案：物体变大了，前后对调，物体就变小了，因此只有物镜焦距长、目镜焦距短时我们才能看到远处物体变大了。若两透镜焦距相等，则看到的物体大小几乎不变，起不到望远镜望远的作用。</w:t>
      </w:r>
    </w:p>
    <w:p w:rsidR="00AA0BFC" w:rsidRDefault="00AA0BFC" w:rsidP="00AA0BFC">
      <w:pPr>
        <w:pStyle w:val="a7"/>
        <w:spacing w:line="360" w:lineRule="auto"/>
        <w:ind w:firstLineChars="200" w:firstLine="420"/>
        <w:rPr>
          <w:rFonts w:hAnsi="宋体" w:cs="宋体" w:hint="eastAsia"/>
          <w:color w:val="FF0000"/>
        </w:rPr>
      </w:pPr>
      <w:r>
        <w:rPr>
          <w:rFonts w:hAnsi="宋体" w:cs="宋体" w:hint="eastAsia"/>
        </w:rPr>
        <w:t>6.</w:t>
      </w:r>
      <w:r>
        <w:rPr>
          <w:rFonts w:hAnsi="宋体" w:cs="宋体" w:hint="eastAsia"/>
          <w:color w:val="FF0000"/>
        </w:rPr>
        <w:t>【解析】根据显微镜物镜和目镜的作用可知，两镜都起放大物体的作用，从而增加视角，使放大倍数提高，看清微小物体。而望远镜的物镜使远处物体所成的像在焦点附近，离人眼很近，相当于拉近物体到眼睛的距离，从而增大了视角，再加上目镜的放大作用，又一次放大物体，增加视角，从而可以看清远处物体。人在平面镜中看自己的远近不同位置所成的像时“近大远小”，也是由于视角的原因造成，人走近平面镜，看自己的像相当于缩小了像到人眼的距离，从而增加了视角，看到的像变大，也变清楚。</w:t>
      </w:r>
    </w:p>
    <w:p w:rsidR="00AA0BFC" w:rsidRDefault="00AA0BFC" w:rsidP="00AA0BFC">
      <w:pPr>
        <w:pStyle w:val="a7"/>
        <w:spacing w:line="360" w:lineRule="auto"/>
        <w:ind w:firstLineChars="200" w:firstLine="420"/>
        <w:rPr>
          <w:rFonts w:hAnsi="宋体" w:cs="宋体"/>
          <w:color w:val="FF0000"/>
          <w:shd w:val="clear" w:color="auto" w:fill="FFFFFF"/>
        </w:rPr>
      </w:pPr>
      <w:r>
        <w:rPr>
          <w:rFonts w:hAnsi="宋体" w:cs="宋体" w:hint="eastAsia"/>
          <w:color w:val="333333"/>
          <w:shd w:val="clear" w:color="auto" w:fill="FFFFFF"/>
        </w:rPr>
        <w:t>7.</w:t>
      </w:r>
      <w:r>
        <w:rPr>
          <w:rFonts w:hAnsi="宋体" w:cs="宋体" w:hint="eastAsia"/>
          <w:color w:val="FF0000"/>
          <w:shd w:val="clear" w:color="auto" w:fill="FFFFFF"/>
        </w:rPr>
        <w:t>【答案】D。</w:t>
      </w:r>
    </w:p>
    <w:p w:rsidR="00AA0BFC" w:rsidRDefault="00AA0BFC" w:rsidP="00AA0BFC">
      <w:pPr>
        <w:pStyle w:val="a7"/>
        <w:spacing w:line="360" w:lineRule="auto"/>
        <w:ind w:firstLineChars="200" w:firstLine="420"/>
        <w:rPr>
          <w:rFonts w:hAnsi="宋体" w:cs="宋体" w:hint="eastAsia"/>
          <w:color w:val="FF0000"/>
          <w:shd w:val="clear" w:color="auto" w:fill="FFFFFF"/>
        </w:rPr>
      </w:pPr>
      <w:r>
        <w:rPr>
          <w:rFonts w:hAnsi="宋体" w:cs="宋体" w:hint="eastAsia"/>
          <w:color w:val="FF0000"/>
          <w:shd w:val="clear" w:color="auto" w:fill="FFFFFF"/>
        </w:rPr>
        <w:t>【解析】显微镜和天文望远镜的物镜都是成倒立的实像，这个实像再通过它们各自的目</w:t>
      </w:r>
      <w:r>
        <w:rPr>
          <w:rFonts w:hAnsi="宋体" w:cs="宋体" w:hint="eastAsia"/>
          <w:color w:val="FF0000"/>
          <w:shd w:val="clear" w:color="auto" w:fill="FFFFFF"/>
        </w:rPr>
        <w:lastRenderedPageBreak/>
        <w:t>镜后成正立放大的虚像。它们分别都经过一次倒立的像，再经过一次正立的像，两次成像的结果，使人们最终观察到的都是倒立的像。但是通过显微镜得到的是物体倒立放大的像，通过天文望远镜得到的是物体倒立缩小的像。答案D。</w:t>
      </w:r>
    </w:p>
    <w:p w:rsidR="00AA0BFC" w:rsidRDefault="00AA0BFC" w:rsidP="00AA0BFC">
      <w:pPr>
        <w:pStyle w:val="a7"/>
        <w:spacing w:line="360" w:lineRule="auto"/>
        <w:ind w:firstLineChars="200" w:firstLine="420"/>
        <w:rPr>
          <w:rFonts w:hAnsi="宋体" w:cs="宋体" w:hint="eastAsia"/>
          <w:color w:val="FF0000"/>
          <w:shd w:val="clear" w:color="auto" w:fill="FFFFFF"/>
        </w:rPr>
      </w:pPr>
      <w:r>
        <w:rPr>
          <w:rFonts w:hAnsi="宋体" w:cs="宋体" w:hint="eastAsia"/>
          <w:color w:val="333333"/>
          <w:shd w:val="clear" w:color="auto" w:fill="FFFFFF"/>
        </w:rPr>
        <w:t>8.</w:t>
      </w:r>
      <w:r>
        <w:rPr>
          <w:rFonts w:hAnsi="宋体" w:cs="宋体" w:hint="eastAsia"/>
          <w:color w:val="FF0000"/>
          <w:shd w:val="clear" w:color="auto" w:fill="FFFFFF"/>
        </w:rPr>
        <w:t>【答案】C。</w:t>
      </w:r>
    </w:p>
    <w:p w:rsidR="00AA0BFC" w:rsidRDefault="00AA0BFC" w:rsidP="00AA0BFC">
      <w:pPr>
        <w:pStyle w:val="a7"/>
        <w:spacing w:line="360" w:lineRule="auto"/>
        <w:ind w:firstLineChars="200" w:firstLine="420"/>
        <w:rPr>
          <w:rFonts w:hAnsi="宋体" w:cs="宋体" w:hint="eastAsia"/>
          <w:color w:val="FF0000"/>
          <w:shd w:val="clear" w:color="auto" w:fill="FFFFFF"/>
        </w:rPr>
      </w:pPr>
      <w:r>
        <w:rPr>
          <w:rFonts w:hAnsi="宋体" w:cs="宋体" w:hint="eastAsia"/>
          <w:color w:val="FF0000"/>
          <w:shd w:val="clear" w:color="auto" w:fill="FFFFFF"/>
        </w:rPr>
        <w:t>【解析】为了使望远镜看清远处比较暗的物体，就要想办法会聚更多的光，使得所成的像更加明亮一些，达到这一目的的切实可行的做法就是把望远镜物镜的直径做得比我们眼睛的瞳孔大得多。答案C。</w:t>
      </w:r>
    </w:p>
    <w:p w:rsidR="00AA0BFC" w:rsidRDefault="00AA0BFC" w:rsidP="00AA0BFC">
      <w:pPr>
        <w:pStyle w:val="a7"/>
        <w:spacing w:line="360" w:lineRule="auto"/>
        <w:ind w:firstLineChars="200" w:firstLine="420"/>
        <w:rPr>
          <w:rFonts w:hAnsi="宋体" w:cs="宋体"/>
          <w:color w:val="FF0000"/>
          <w:shd w:val="clear" w:color="auto" w:fill="FFFFFF"/>
        </w:rPr>
      </w:pPr>
      <w:r>
        <w:rPr>
          <w:rFonts w:hAnsi="宋体" w:cs="宋体" w:hint="eastAsia"/>
          <w:color w:val="333333"/>
          <w:shd w:val="clear" w:color="auto" w:fill="FFFFFF"/>
        </w:rPr>
        <w:t>9.</w:t>
      </w:r>
      <w:r>
        <w:rPr>
          <w:rFonts w:hAnsi="宋体" w:cs="宋体" w:hint="eastAsia"/>
          <w:color w:val="FF0000"/>
          <w:shd w:val="clear" w:color="auto" w:fill="FFFFFF"/>
        </w:rPr>
        <w:t>【答案】A。</w:t>
      </w:r>
    </w:p>
    <w:p w:rsidR="00AA0BFC" w:rsidRDefault="00AA0BFC" w:rsidP="00AA0BFC">
      <w:pPr>
        <w:pStyle w:val="a7"/>
        <w:spacing w:line="360" w:lineRule="auto"/>
        <w:ind w:firstLineChars="200" w:firstLine="420"/>
        <w:rPr>
          <w:rFonts w:hAnsi="宋体" w:cs="宋体" w:hint="eastAsia"/>
          <w:color w:val="FF0000"/>
          <w:shd w:val="clear" w:color="auto" w:fill="FFFFFF"/>
        </w:rPr>
      </w:pPr>
      <w:r>
        <w:rPr>
          <w:rFonts w:hAnsi="宋体" w:cs="宋体" w:hint="eastAsia"/>
          <w:color w:val="FF0000"/>
          <w:shd w:val="clear" w:color="auto" w:fill="FFFFFF"/>
        </w:rPr>
        <w:t>【解析】“开普勒望远镜”的物镜和目镜都是凸透镜；“伽利略望远镜”的物镜是凸透镜，目镜是凹透镜；牛顿设计的“反射式望远镜”的物镜是凹面镜，目镜是凸透镜.所以选项A错误。望远镜物镜的直径越大，会聚的光线越多，形成的像就越亮，因此选项B正确。对同一物体来说，它对人眼的视角越小，我们看见物体越小，C项正确。望远镜的物镜成缩小的实像，目镜成放大的虚像，D正确。答案A</w:t>
      </w:r>
    </w:p>
    <w:p w:rsidR="00AA0BFC" w:rsidRDefault="00AA0BFC" w:rsidP="00AA0BFC">
      <w:pPr>
        <w:spacing w:line="360" w:lineRule="auto"/>
        <w:ind w:firstLineChars="200" w:firstLine="422"/>
        <w:rPr>
          <w:rFonts w:hAnsi="宋体" w:cs="宋体" w:hint="eastAsia"/>
          <w:b/>
          <w:bCs/>
          <w:color w:val="333333"/>
          <w:szCs w:val="21"/>
          <w:shd w:val="clear" w:color="auto" w:fill="FFFFFF"/>
        </w:rPr>
      </w:pPr>
      <w:r>
        <w:rPr>
          <w:rFonts w:hAnsi="宋体" w:cs="宋体" w:hint="eastAsia"/>
          <w:b/>
          <w:bCs/>
          <w:color w:val="333333"/>
          <w:szCs w:val="21"/>
          <w:shd w:val="clear" w:color="auto" w:fill="FFFFFF"/>
        </w:rPr>
        <w:t>二、填空题</w:t>
      </w:r>
    </w:p>
    <w:p w:rsidR="00AA0BFC" w:rsidRDefault="00AA0BFC" w:rsidP="00AA0BFC">
      <w:pPr>
        <w:spacing w:line="360" w:lineRule="auto"/>
        <w:ind w:firstLineChars="200" w:firstLine="420"/>
        <w:rPr>
          <w:rFonts w:ascii="宋体" w:hAnsi="宋体" w:cs="宋体" w:hint="eastAsia"/>
          <w:color w:val="FF0000"/>
          <w:szCs w:val="21"/>
          <w:shd w:val="clear" w:color="auto" w:fill="FFFFFF"/>
        </w:rPr>
      </w:pPr>
      <w:r>
        <w:rPr>
          <w:rFonts w:hAnsi="宋体" w:cs="宋体" w:hint="eastAsia"/>
          <w:color w:val="333333"/>
          <w:szCs w:val="21"/>
          <w:shd w:val="clear" w:color="auto" w:fill="FFFFFF"/>
        </w:rPr>
        <w:t>10</w:t>
      </w:r>
      <w:r>
        <w:rPr>
          <w:rFonts w:ascii="宋体" w:hAnsi="宋体" w:cs="宋体" w:hint="eastAsia"/>
          <w:color w:val="333333"/>
          <w:szCs w:val="21"/>
          <w:shd w:val="clear" w:color="auto" w:fill="FFFFFF"/>
        </w:rPr>
        <w:t>.</w:t>
      </w:r>
      <w:r>
        <w:rPr>
          <w:rFonts w:ascii="宋体" w:hAnsi="宋体" w:cs="宋体" w:hint="eastAsia"/>
          <w:color w:val="FF0000"/>
          <w:szCs w:val="21"/>
          <w:shd w:val="clear" w:color="auto" w:fill="FFFFFF"/>
        </w:rPr>
        <w:t>【答案】实；照相机；放大；镜虚。</w:t>
      </w:r>
    </w:p>
    <w:p w:rsidR="00AA0BFC" w:rsidRDefault="00AA0BFC" w:rsidP="00AA0BFC">
      <w:pPr>
        <w:spacing w:line="360" w:lineRule="auto"/>
        <w:ind w:firstLineChars="200" w:firstLine="420"/>
        <w:rPr>
          <w:rFonts w:ascii="宋体" w:hAnsi="宋体" w:cs="宋体" w:hint="eastAsia"/>
          <w:color w:val="FF0000"/>
          <w:szCs w:val="21"/>
          <w:shd w:val="clear" w:color="auto" w:fill="FFFFFF"/>
        </w:rPr>
      </w:pPr>
      <w:r>
        <w:rPr>
          <w:rFonts w:ascii="宋体" w:hAnsi="宋体" w:cs="宋体" w:hint="eastAsia"/>
          <w:color w:val="FF0000"/>
          <w:szCs w:val="21"/>
          <w:shd w:val="clear" w:color="auto" w:fill="FFFFFF"/>
        </w:rPr>
        <w:t>【解析】显微镜成像原理告诉我们，物体经物镜后成一个倒立放大的实像，这个实像在目镜的焦点以内，再经目镜成一个正立放大的虚像，物镜成像与照相机镜头一样，目镜的作用像一个放大镜。</w:t>
      </w:r>
    </w:p>
    <w:p w:rsidR="00AA0BFC" w:rsidRDefault="00AA0BFC" w:rsidP="00AA0BFC">
      <w:pPr>
        <w:spacing w:line="360" w:lineRule="auto"/>
        <w:ind w:firstLineChars="200" w:firstLine="420"/>
        <w:rPr>
          <w:rFonts w:ascii="宋体" w:hAnsi="宋体" w:cs="宋体" w:hint="eastAsia"/>
          <w:kern w:val="0"/>
          <w:szCs w:val="21"/>
        </w:rPr>
      </w:pPr>
      <w:r>
        <w:rPr>
          <w:rFonts w:ascii="宋体" w:hAnsi="宋体" w:cs="宋体" w:hint="eastAsia"/>
          <w:color w:val="FF0000"/>
          <w:szCs w:val="21"/>
          <w:shd w:val="clear" w:color="auto" w:fill="FFFFFF"/>
        </w:rPr>
        <w:t>答案：实；照相机；放大；镜虚。</w:t>
      </w:r>
    </w:p>
    <w:p w:rsidR="00AA0BFC" w:rsidRDefault="00AA0BFC" w:rsidP="00AA0BFC">
      <w:pPr>
        <w:spacing w:line="360" w:lineRule="auto"/>
        <w:textAlignment w:val="center"/>
        <w:rPr>
          <w:rFonts w:ascii="宋体" w:hAnsi="宋体" w:cs="宋体" w:hint="eastAsia"/>
          <w:b/>
          <w:bCs/>
          <w:szCs w:val="21"/>
        </w:rPr>
      </w:pPr>
    </w:p>
    <w:p w:rsidR="00665756" w:rsidRPr="00AA0BFC" w:rsidRDefault="00665756" w:rsidP="00AA0BFC"/>
    <w:sectPr w:rsidR="00665756" w:rsidRPr="00AA0BFC">
      <w:head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46C" w:rsidRDefault="0091146C" w:rsidP="005D694D">
      <w:r>
        <w:separator/>
      </w:r>
    </w:p>
  </w:endnote>
  <w:endnote w:type="continuationSeparator" w:id="0">
    <w:p w:rsidR="0091146C" w:rsidRDefault="0091146C" w:rsidP="005D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 New Romans">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46C" w:rsidRDefault="0091146C" w:rsidP="005D694D">
      <w:r>
        <w:separator/>
      </w:r>
    </w:p>
  </w:footnote>
  <w:footnote w:type="continuationSeparator" w:id="0">
    <w:p w:rsidR="0091146C" w:rsidRDefault="0091146C" w:rsidP="005D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4D" w:rsidRDefault="005D694D">
    <w:pPr>
      <w:pStyle w:val="a3"/>
    </w:pPr>
    <w:r w:rsidRPr="005D694D">
      <w:rPr>
        <w:rFonts w:hint="eastAsia"/>
      </w:rPr>
      <w:t>2020-2021</w:t>
    </w:r>
    <w:r w:rsidRPr="005D694D">
      <w:rPr>
        <w:rFonts w:hint="eastAsia"/>
      </w:rPr>
      <w:t>学年教科版八年级物理上册同步课堂帮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E94FF1"/>
    <w:multiLevelType w:val="singleLevel"/>
    <w:tmpl w:val="81E94FF1"/>
    <w:lvl w:ilvl="0">
      <w:start w:val="1"/>
      <w:numFmt w:val="chineseCounting"/>
      <w:suff w:val="nothing"/>
      <w:lvlText w:val="%1、"/>
      <w:lvlJc w:val="left"/>
      <w:rPr>
        <w:rFonts w:hint="eastAsia"/>
      </w:rPr>
    </w:lvl>
  </w:abstractNum>
  <w:abstractNum w:abstractNumId="1">
    <w:nsid w:val="CB3188DF"/>
    <w:multiLevelType w:val="singleLevel"/>
    <w:tmpl w:val="CB3188DF"/>
    <w:lvl w:ilvl="0">
      <w:start w:val="1"/>
      <w:numFmt w:val="decimal"/>
      <w:suff w:val="nothing"/>
      <w:lvlText w:val="%1．"/>
      <w:lvlJc w:val="left"/>
    </w:lvl>
  </w:abstractNum>
  <w:abstractNum w:abstractNumId="2">
    <w:nsid w:val="DF9C2014"/>
    <w:multiLevelType w:val="singleLevel"/>
    <w:tmpl w:val="DF9C2014"/>
    <w:lvl w:ilvl="0">
      <w:start w:val="1"/>
      <w:numFmt w:val="decimal"/>
      <w:suff w:val="nothing"/>
      <w:lvlText w:val="（%1）"/>
      <w:lvlJc w:val="left"/>
      <w:pPr>
        <w:ind w:left="0" w:firstLine="0"/>
      </w:pPr>
    </w:lvl>
  </w:abstractNum>
  <w:abstractNum w:abstractNumId="3">
    <w:nsid w:val="7C5E2255"/>
    <w:multiLevelType w:val="singleLevel"/>
    <w:tmpl w:val="7C5E2255"/>
    <w:lvl w:ilvl="0">
      <w:start w:val="1"/>
      <w:numFmt w:val="chineseCounting"/>
      <w:suff w:val="space"/>
      <w:lvlText w:val="第%1章"/>
      <w:lvlJc w:val="left"/>
      <w:rPr>
        <w:rFonts w:hint="eastAsia"/>
      </w:rPr>
    </w:lvl>
  </w:abstractNum>
  <w:num w:numId="1">
    <w:abstractNumId w:val="3"/>
  </w:num>
  <w:num w:numId="2">
    <w:abstractNumId w:val="1"/>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DB"/>
    <w:rsid w:val="000E05EE"/>
    <w:rsid w:val="0038104B"/>
    <w:rsid w:val="004B0599"/>
    <w:rsid w:val="005563C4"/>
    <w:rsid w:val="005D694D"/>
    <w:rsid w:val="005F72E3"/>
    <w:rsid w:val="006608FB"/>
    <w:rsid w:val="00665756"/>
    <w:rsid w:val="00670C20"/>
    <w:rsid w:val="0076208C"/>
    <w:rsid w:val="007D7AE1"/>
    <w:rsid w:val="00831C48"/>
    <w:rsid w:val="008C1A10"/>
    <w:rsid w:val="0091146C"/>
    <w:rsid w:val="009F1A28"/>
    <w:rsid w:val="00AA0BFC"/>
    <w:rsid w:val="00B92B91"/>
    <w:rsid w:val="00D650DB"/>
    <w:rsid w:val="00E50E4F"/>
    <w:rsid w:val="00FD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94D"/>
    <w:rPr>
      <w:sz w:val="18"/>
      <w:szCs w:val="18"/>
    </w:rPr>
  </w:style>
  <w:style w:type="paragraph" w:styleId="a4">
    <w:name w:val="footer"/>
    <w:basedOn w:val="a"/>
    <w:link w:val="Char0"/>
    <w:uiPriority w:val="99"/>
    <w:unhideWhenUsed/>
    <w:rsid w:val="005D694D"/>
    <w:pPr>
      <w:tabs>
        <w:tab w:val="center" w:pos="4153"/>
        <w:tab w:val="right" w:pos="8306"/>
      </w:tabs>
      <w:snapToGrid w:val="0"/>
      <w:jc w:val="left"/>
    </w:pPr>
    <w:rPr>
      <w:sz w:val="18"/>
      <w:szCs w:val="18"/>
    </w:rPr>
  </w:style>
  <w:style w:type="character" w:customStyle="1" w:styleId="Char0">
    <w:name w:val="页脚 Char"/>
    <w:basedOn w:val="a0"/>
    <w:link w:val="a4"/>
    <w:uiPriority w:val="99"/>
    <w:rsid w:val="005D694D"/>
    <w:rPr>
      <w:sz w:val="18"/>
      <w:szCs w:val="18"/>
    </w:rPr>
  </w:style>
  <w:style w:type="character" w:customStyle="1" w:styleId="1">
    <w:name w:val="默认段落字体1"/>
    <w:qFormat/>
    <w:rsid w:val="005D694D"/>
    <w:rPr>
      <w:sz w:val="22"/>
    </w:rPr>
  </w:style>
  <w:style w:type="paragraph" w:styleId="a5">
    <w:name w:val="Normal (Web)"/>
    <w:basedOn w:val="a"/>
    <w:rsid w:val="005D694D"/>
    <w:pPr>
      <w:widowControl/>
      <w:spacing w:before="100" w:beforeAutospacing="1" w:after="100" w:afterAutospacing="1"/>
      <w:jc w:val="left"/>
    </w:pPr>
    <w:rPr>
      <w:rFonts w:ascii="宋体" w:hAnsi="宋体" w:cs="宋体"/>
      <w:sz w:val="24"/>
    </w:rPr>
  </w:style>
  <w:style w:type="paragraph" w:customStyle="1" w:styleId="DefaultParagraph">
    <w:name w:val="DefaultParagraph"/>
    <w:basedOn w:val="a"/>
    <w:qFormat/>
    <w:rsid w:val="005D694D"/>
    <w:pPr>
      <w:widowControl/>
      <w:jc w:val="left"/>
    </w:pPr>
    <w:rPr>
      <w:rFonts w:ascii="Times New Roman"/>
      <w:szCs w:val="21"/>
    </w:rPr>
  </w:style>
  <w:style w:type="paragraph" w:styleId="a6">
    <w:name w:val="Balloon Text"/>
    <w:basedOn w:val="a"/>
    <w:link w:val="Char1"/>
    <w:uiPriority w:val="99"/>
    <w:semiHidden/>
    <w:unhideWhenUsed/>
    <w:rsid w:val="005D694D"/>
    <w:rPr>
      <w:sz w:val="18"/>
      <w:szCs w:val="18"/>
    </w:rPr>
  </w:style>
  <w:style w:type="character" w:customStyle="1" w:styleId="Char1">
    <w:name w:val="批注框文本 Char"/>
    <w:basedOn w:val="a0"/>
    <w:link w:val="a6"/>
    <w:uiPriority w:val="99"/>
    <w:semiHidden/>
    <w:rsid w:val="005D694D"/>
    <w:rPr>
      <w:rFonts w:ascii="Calibri" w:eastAsia="宋体" w:hAnsi="Calibri" w:cs="Times New Roman"/>
      <w:sz w:val="18"/>
      <w:szCs w:val="18"/>
    </w:rPr>
  </w:style>
  <w:style w:type="paragraph" w:styleId="a7">
    <w:name w:val="Plain Text"/>
    <w:basedOn w:val="a"/>
    <w:link w:val="Char2"/>
    <w:unhideWhenUsed/>
    <w:qFormat/>
    <w:rsid w:val="007D7AE1"/>
    <w:rPr>
      <w:rFonts w:ascii="宋体" w:hAnsi="Courier New" w:cs="Courier New"/>
      <w:szCs w:val="21"/>
    </w:rPr>
  </w:style>
  <w:style w:type="character" w:customStyle="1" w:styleId="Char2">
    <w:name w:val="纯文本 Char"/>
    <w:basedOn w:val="a0"/>
    <w:link w:val="a7"/>
    <w:uiPriority w:val="99"/>
    <w:semiHidden/>
    <w:rsid w:val="007D7AE1"/>
    <w:rPr>
      <w:rFonts w:ascii="宋体" w:eastAsia="宋体" w:hAnsi="Courier New" w:cs="Courier New"/>
      <w:szCs w:val="21"/>
    </w:rPr>
  </w:style>
  <w:style w:type="table" w:styleId="a8">
    <w:name w:val="Table Grid"/>
    <w:basedOn w:val="a1"/>
    <w:rsid w:val="004B0599"/>
    <w:pPr>
      <w:widowControl w:val="0"/>
      <w:jc w:val="both"/>
    </w:pPr>
    <w:rPr>
      <w:rFonts w:ascii="Time New Romans" w:eastAsia="宋体" w:hAnsi="Time New Romans" w:cs="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_1"/>
    <w:qFormat/>
    <w:rsid w:val="00831C48"/>
    <w:pPr>
      <w:widowControl w:val="0"/>
      <w:jc w:val="both"/>
    </w:pPr>
    <w:rPr>
      <w:rFonts w:ascii="Times New Roman" w:eastAsia="宋体" w:hAnsi="Times New Roman" w:cs="Times New Roman"/>
    </w:rPr>
  </w:style>
  <w:style w:type="character" w:styleId="a9">
    <w:name w:val="Hyperlink"/>
    <w:basedOn w:val="a0"/>
    <w:semiHidden/>
    <w:unhideWhenUsed/>
    <w:rsid w:val="006608FB"/>
    <w:rPr>
      <w:color w:val="0000FF"/>
      <w:u w:val="single"/>
    </w:rPr>
  </w:style>
  <w:style w:type="character" w:styleId="aa">
    <w:name w:val="Strong"/>
    <w:basedOn w:val="a0"/>
    <w:qFormat/>
    <w:rsid w:val="006608FB"/>
    <w:rPr>
      <w:b/>
      <w:bCs w:val="0"/>
    </w:rPr>
  </w:style>
  <w:style w:type="character" w:styleId="ab">
    <w:name w:val="Emphasis"/>
    <w:basedOn w:val="a0"/>
    <w:uiPriority w:val="20"/>
    <w:qFormat/>
    <w:rsid w:val="006608FB"/>
    <w:rPr>
      <w:i/>
      <w:iCs/>
    </w:rPr>
  </w:style>
  <w:style w:type="paragraph" w:styleId="ac">
    <w:name w:val="List Paragraph"/>
    <w:basedOn w:val="a"/>
    <w:qFormat/>
    <w:rsid w:val="005563C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94D"/>
    <w:rPr>
      <w:sz w:val="18"/>
      <w:szCs w:val="18"/>
    </w:rPr>
  </w:style>
  <w:style w:type="paragraph" w:styleId="a4">
    <w:name w:val="footer"/>
    <w:basedOn w:val="a"/>
    <w:link w:val="Char0"/>
    <w:uiPriority w:val="99"/>
    <w:unhideWhenUsed/>
    <w:rsid w:val="005D694D"/>
    <w:pPr>
      <w:tabs>
        <w:tab w:val="center" w:pos="4153"/>
        <w:tab w:val="right" w:pos="8306"/>
      </w:tabs>
      <w:snapToGrid w:val="0"/>
      <w:jc w:val="left"/>
    </w:pPr>
    <w:rPr>
      <w:sz w:val="18"/>
      <w:szCs w:val="18"/>
    </w:rPr>
  </w:style>
  <w:style w:type="character" w:customStyle="1" w:styleId="Char0">
    <w:name w:val="页脚 Char"/>
    <w:basedOn w:val="a0"/>
    <w:link w:val="a4"/>
    <w:uiPriority w:val="99"/>
    <w:rsid w:val="005D694D"/>
    <w:rPr>
      <w:sz w:val="18"/>
      <w:szCs w:val="18"/>
    </w:rPr>
  </w:style>
  <w:style w:type="character" w:customStyle="1" w:styleId="1">
    <w:name w:val="默认段落字体1"/>
    <w:qFormat/>
    <w:rsid w:val="005D694D"/>
    <w:rPr>
      <w:sz w:val="22"/>
    </w:rPr>
  </w:style>
  <w:style w:type="paragraph" w:styleId="a5">
    <w:name w:val="Normal (Web)"/>
    <w:basedOn w:val="a"/>
    <w:rsid w:val="005D694D"/>
    <w:pPr>
      <w:widowControl/>
      <w:spacing w:before="100" w:beforeAutospacing="1" w:after="100" w:afterAutospacing="1"/>
      <w:jc w:val="left"/>
    </w:pPr>
    <w:rPr>
      <w:rFonts w:ascii="宋体" w:hAnsi="宋体" w:cs="宋体"/>
      <w:sz w:val="24"/>
    </w:rPr>
  </w:style>
  <w:style w:type="paragraph" w:customStyle="1" w:styleId="DefaultParagraph">
    <w:name w:val="DefaultParagraph"/>
    <w:basedOn w:val="a"/>
    <w:qFormat/>
    <w:rsid w:val="005D694D"/>
    <w:pPr>
      <w:widowControl/>
      <w:jc w:val="left"/>
    </w:pPr>
    <w:rPr>
      <w:rFonts w:ascii="Times New Roman"/>
      <w:szCs w:val="21"/>
    </w:rPr>
  </w:style>
  <w:style w:type="paragraph" w:styleId="a6">
    <w:name w:val="Balloon Text"/>
    <w:basedOn w:val="a"/>
    <w:link w:val="Char1"/>
    <w:uiPriority w:val="99"/>
    <w:semiHidden/>
    <w:unhideWhenUsed/>
    <w:rsid w:val="005D694D"/>
    <w:rPr>
      <w:sz w:val="18"/>
      <w:szCs w:val="18"/>
    </w:rPr>
  </w:style>
  <w:style w:type="character" w:customStyle="1" w:styleId="Char1">
    <w:name w:val="批注框文本 Char"/>
    <w:basedOn w:val="a0"/>
    <w:link w:val="a6"/>
    <w:uiPriority w:val="99"/>
    <w:semiHidden/>
    <w:rsid w:val="005D694D"/>
    <w:rPr>
      <w:rFonts w:ascii="Calibri" w:eastAsia="宋体" w:hAnsi="Calibri" w:cs="Times New Roman"/>
      <w:sz w:val="18"/>
      <w:szCs w:val="18"/>
    </w:rPr>
  </w:style>
  <w:style w:type="paragraph" w:styleId="a7">
    <w:name w:val="Plain Text"/>
    <w:basedOn w:val="a"/>
    <w:link w:val="Char2"/>
    <w:unhideWhenUsed/>
    <w:qFormat/>
    <w:rsid w:val="007D7AE1"/>
    <w:rPr>
      <w:rFonts w:ascii="宋体" w:hAnsi="Courier New" w:cs="Courier New"/>
      <w:szCs w:val="21"/>
    </w:rPr>
  </w:style>
  <w:style w:type="character" w:customStyle="1" w:styleId="Char2">
    <w:name w:val="纯文本 Char"/>
    <w:basedOn w:val="a0"/>
    <w:link w:val="a7"/>
    <w:uiPriority w:val="99"/>
    <w:semiHidden/>
    <w:rsid w:val="007D7AE1"/>
    <w:rPr>
      <w:rFonts w:ascii="宋体" w:eastAsia="宋体" w:hAnsi="Courier New" w:cs="Courier New"/>
      <w:szCs w:val="21"/>
    </w:rPr>
  </w:style>
  <w:style w:type="table" w:styleId="a8">
    <w:name w:val="Table Grid"/>
    <w:basedOn w:val="a1"/>
    <w:rsid w:val="004B0599"/>
    <w:pPr>
      <w:widowControl w:val="0"/>
      <w:jc w:val="both"/>
    </w:pPr>
    <w:rPr>
      <w:rFonts w:ascii="Time New Romans" w:eastAsia="宋体" w:hAnsi="Time New Romans" w:cs="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_1"/>
    <w:qFormat/>
    <w:rsid w:val="00831C48"/>
    <w:pPr>
      <w:widowControl w:val="0"/>
      <w:jc w:val="both"/>
    </w:pPr>
    <w:rPr>
      <w:rFonts w:ascii="Times New Roman" w:eastAsia="宋体" w:hAnsi="Times New Roman" w:cs="Times New Roman"/>
    </w:rPr>
  </w:style>
  <w:style w:type="character" w:styleId="a9">
    <w:name w:val="Hyperlink"/>
    <w:basedOn w:val="a0"/>
    <w:semiHidden/>
    <w:unhideWhenUsed/>
    <w:rsid w:val="006608FB"/>
    <w:rPr>
      <w:color w:val="0000FF"/>
      <w:u w:val="single"/>
    </w:rPr>
  </w:style>
  <w:style w:type="character" w:styleId="aa">
    <w:name w:val="Strong"/>
    <w:basedOn w:val="a0"/>
    <w:qFormat/>
    <w:rsid w:val="006608FB"/>
    <w:rPr>
      <w:b/>
      <w:bCs w:val="0"/>
    </w:rPr>
  </w:style>
  <w:style w:type="character" w:styleId="ab">
    <w:name w:val="Emphasis"/>
    <w:basedOn w:val="a0"/>
    <w:uiPriority w:val="20"/>
    <w:qFormat/>
    <w:rsid w:val="006608FB"/>
    <w:rPr>
      <w:i/>
      <w:iCs/>
    </w:rPr>
  </w:style>
  <w:style w:type="paragraph" w:styleId="ac">
    <w:name w:val="List Paragraph"/>
    <w:basedOn w:val="a"/>
    <w:qFormat/>
    <w:rsid w:val="005563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5078">
      <w:bodyDiv w:val="1"/>
      <w:marLeft w:val="0"/>
      <w:marRight w:val="0"/>
      <w:marTop w:val="0"/>
      <w:marBottom w:val="0"/>
      <w:divBdr>
        <w:top w:val="none" w:sz="0" w:space="0" w:color="auto"/>
        <w:left w:val="none" w:sz="0" w:space="0" w:color="auto"/>
        <w:bottom w:val="none" w:sz="0" w:space="0" w:color="auto"/>
        <w:right w:val="none" w:sz="0" w:space="0" w:color="auto"/>
      </w:divBdr>
    </w:div>
    <w:div w:id="293173899">
      <w:bodyDiv w:val="1"/>
      <w:marLeft w:val="0"/>
      <w:marRight w:val="0"/>
      <w:marTop w:val="0"/>
      <w:marBottom w:val="0"/>
      <w:divBdr>
        <w:top w:val="none" w:sz="0" w:space="0" w:color="auto"/>
        <w:left w:val="none" w:sz="0" w:space="0" w:color="auto"/>
        <w:bottom w:val="none" w:sz="0" w:space="0" w:color="auto"/>
        <w:right w:val="none" w:sz="0" w:space="0" w:color="auto"/>
      </w:divBdr>
    </w:div>
    <w:div w:id="685717383">
      <w:bodyDiv w:val="1"/>
      <w:marLeft w:val="0"/>
      <w:marRight w:val="0"/>
      <w:marTop w:val="0"/>
      <w:marBottom w:val="0"/>
      <w:divBdr>
        <w:top w:val="none" w:sz="0" w:space="0" w:color="auto"/>
        <w:left w:val="none" w:sz="0" w:space="0" w:color="auto"/>
        <w:bottom w:val="none" w:sz="0" w:space="0" w:color="auto"/>
        <w:right w:val="none" w:sz="0" w:space="0" w:color="auto"/>
      </w:divBdr>
    </w:div>
    <w:div w:id="1032799471">
      <w:bodyDiv w:val="1"/>
      <w:marLeft w:val="0"/>
      <w:marRight w:val="0"/>
      <w:marTop w:val="0"/>
      <w:marBottom w:val="0"/>
      <w:divBdr>
        <w:top w:val="none" w:sz="0" w:space="0" w:color="auto"/>
        <w:left w:val="none" w:sz="0" w:space="0" w:color="auto"/>
        <w:bottom w:val="none" w:sz="0" w:space="0" w:color="auto"/>
        <w:right w:val="none" w:sz="0" w:space="0" w:color="auto"/>
      </w:divBdr>
    </w:div>
    <w:div w:id="1102385135">
      <w:bodyDiv w:val="1"/>
      <w:marLeft w:val="0"/>
      <w:marRight w:val="0"/>
      <w:marTop w:val="0"/>
      <w:marBottom w:val="0"/>
      <w:divBdr>
        <w:top w:val="none" w:sz="0" w:space="0" w:color="auto"/>
        <w:left w:val="none" w:sz="0" w:space="0" w:color="auto"/>
        <w:bottom w:val="none" w:sz="0" w:space="0" w:color="auto"/>
        <w:right w:val="none" w:sz="0" w:space="0" w:color="auto"/>
      </w:divBdr>
    </w:div>
    <w:div w:id="1565602774">
      <w:bodyDiv w:val="1"/>
      <w:marLeft w:val="0"/>
      <w:marRight w:val="0"/>
      <w:marTop w:val="0"/>
      <w:marBottom w:val="0"/>
      <w:divBdr>
        <w:top w:val="none" w:sz="0" w:space="0" w:color="auto"/>
        <w:left w:val="none" w:sz="0" w:space="0" w:color="auto"/>
        <w:bottom w:val="none" w:sz="0" w:space="0" w:color="auto"/>
        <w:right w:val="none" w:sz="0" w:space="0" w:color="auto"/>
      </w:divBdr>
    </w:div>
    <w:div w:id="20713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aike.gaofen.com/czbk/ct_685.html" TargetMode="External"/><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ike.gaofen.com/czbk/ct_677.html"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628</Words>
  <Characters>3583</Characters>
  <Application>Microsoft Office Word</Application>
  <DocSecurity>0</DocSecurity>
  <Lines>29</Lines>
  <Paragraphs>8</Paragraphs>
  <ScaleCrop>false</ScaleCrop>
  <Company>China</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2020-12-29T12:00:00Z</dcterms:created>
  <dcterms:modified xsi:type="dcterms:W3CDTF">2020-12-29T12:00:00Z</dcterms:modified>
</cp:coreProperties>
</file>