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C1" w:rsidRPr="00AD5BC1" w:rsidRDefault="00AD5BC1" w:rsidP="00AD5BC1">
      <w:pPr>
        <w:jc w:val="center"/>
        <w:rPr>
          <w:rFonts w:ascii="黑体" w:eastAsia="黑体" w:hAnsi="黑体" w:cs="宋体"/>
          <w:b/>
          <w:bCs/>
          <w:color w:val="FF0000"/>
          <w:sz w:val="40"/>
          <w:szCs w:val="44"/>
        </w:rPr>
      </w:pPr>
      <w:bookmarkStart w:id="0" w:name="_GoBack"/>
      <w:r w:rsidRPr="00AD5BC1">
        <w:rPr>
          <w:rFonts w:ascii="黑体" w:eastAsia="黑体" w:hAnsi="黑体" w:cs="宋体" w:hint="eastAsia"/>
          <w:b/>
          <w:bCs/>
          <w:noProof/>
          <w:color w:val="FF0000"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69F2BC8A" wp14:editId="2037E669">
            <wp:simplePos x="0" y="0"/>
            <wp:positionH relativeFrom="page">
              <wp:posOffset>10464800</wp:posOffset>
            </wp:positionH>
            <wp:positionV relativeFrom="topMargin">
              <wp:posOffset>12039600</wp:posOffset>
            </wp:positionV>
            <wp:extent cx="279400" cy="4318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7767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5BC1">
        <w:rPr>
          <w:rFonts w:ascii="黑体" w:eastAsia="黑体" w:hAnsi="黑体" w:cs="宋体" w:hint="eastAsia"/>
          <w:b/>
          <w:bCs/>
          <w:color w:val="FF0000"/>
          <w:sz w:val="40"/>
          <w:szCs w:val="44"/>
        </w:rPr>
        <w:t>河南省重点中学2020</w:t>
      </w:r>
      <w:r w:rsidRPr="00AD5BC1">
        <w:rPr>
          <w:rFonts w:ascii="黑体" w:eastAsia="黑体" w:hAnsi="黑体" w:cs="宋体" w:hint="eastAsia"/>
          <w:b/>
          <w:bCs/>
          <w:color w:val="FF0000"/>
          <w:sz w:val="40"/>
          <w:szCs w:val="44"/>
        </w:rPr>
        <w:t>年一模</w:t>
      </w:r>
      <w:r w:rsidRPr="00AD5BC1">
        <w:rPr>
          <w:rFonts w:ascii="黑体" w:eastAsia="黑体" w:hAnsi="黑体" w:cs="宋体" w:hint="eastAsia"/>
          <w:b/>
          <w:bCs/>
          <w:color w:val="FF0000"/>
          <w:sz w:val="40"/>
          <w:szCs w:val="44"/>
        </w:rPr>
        <w:t>物理试卷</w:t>
      </w:r>
    </w:p>
    <w:bookmarkEnd w:id="0"/>
    <w:p w:rsidR="00AD5BC1" w:rsidRDefault="00AD5BC1" w:rsidP="00AD5BC1">
      <w:pPr>
        <w:rPr>
          <w:rFonts w:ascii="宋体" w:eastAsia="宋体" w:hAnsi="宋体" w:cs="宋体"/>
        </w:rPr>
      </w:pP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注意</w:t>
      </w:r>
      <w:r>
        <w:rPr>
          <w:rFonts w:ascii="宋体" w:eastAsia="宋体" w:hAnsi="宋体" w:cs="宋体" w:hint="eastAsia"/>
          <w:sz w:val="24"/>
          <w:szCs w:val="24"/>
        </w:rPr>
        <w:t>：木试卷分试题卷和答题卡两部分，考试时间60分钟，满分70分.考生应首先阅读试题卷上的文字信息，然后在答题卡上作答，在试题卷上作答无效，交卷时只交答题卡.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一、填空题</w:t>
      </w:r>
      <w:r>
        <w:rPr>
          <w:rFonts w:ascii="宋体" w:eastAsia="宋体" w:hAnsi="宋体" w:cs="宋体" w:hint="eastAsia"/>
          <w:sz w:val="24"/>
          <w:szCs w:val="24"/>
        </w:rPr>
        <w:t>(本题共6小题，每空1分，共14分)</w:t>
      </w:r>
    </w:p>
    <w:p w:rsidR="00AD5BC1" w:rsidRDefault="00AD5BC1" w:rsidP="00AD5BC1">
      <w:pPr>
        <w:widowControl w:val="0"/>
        <w:numPr>
          <w:ilvl w:val="0"/>
          <w:numId w:val="1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煤、石油、风能、水能、太阳能都是能源家族中一员，其中属于“绿色”能源的有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，请举出其中一种“绿色”能源的一项应用：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2.“墙角数枝梅，凌寒独自开.遥知不是雪，为有暗香来”诗中梅花在远处隐隐的传来阵阵香气，这是因为花香分子在做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；从不同角度都能观赏花，是由于光在花的表面发生了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现象；清风吹过，花瓣飘落，说明力可以改变物体的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3.地球同步卫星利用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(选填“超声波”或“电磁波”)传递信息；为其提供能量的装置是太阳能电池板，其能量转化过程是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4.防空警报是城市民防工程的重要组成部分，警报声是由物体的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产生，以声波的形式在介质中传播；关闭门窗声音变小，这是在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减弱声音。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5.如图所示的电路中，电源电压不变，R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=20Ω.开关S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闭合，S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断开时电流表的示数为0.5A，S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闭合，S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断开时，电流表的示数为0.3A.则电源电压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U=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V，电阻R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Ω.当开关S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断开，S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闭合时，电路中1min消耗的电能为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 xml:space="preserve">J。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1DB37C9C" wp14:editId="09C02B64">
            <wp:extent cx="1476375" cy="1066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1253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2C4D5014" wp14:editId="2D05E450">
            <wp:extent cx="1257300" cy="1057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4400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ind w:firstLineChars="900" w:firstLine="21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第5题图                     第6题图</w:t>
      </w:r>
    </w:p>
    <w:p w:rsidR="00AD5BC1" w:rsidRDefault="00AD5BC1" w:rsidP="00AD5BC1">
      <w:pPr>
        <w:widowControl w:val="0"/>
        <w:numPr>
          <w:ilvl w:val="0"/>
          <w:numId w:val="2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如图所示，一轻杆左端挂--矩形塑料框A，右端挂一外形相同的金属框B，处在一方向垂直纸面向里的磁场区域(用“</w:t>
      </w:r>
      <w:r>
        <w:rPr>
          <w:rFonts w:ascii="Arial" w:eastAsia="宋体" w:hAnsi="Arial" w:cs="Arial"/>
          <w:sz w:val="24"/>
          <w:szCs w:val="24"/>
        </w:rPr>
        <w:t>×</w:t>
      </w:r>
      <w:r>
        <w:rPr>
          <w:rFonts w:ascii="宋体" w:eastAsia="宋体" w:hAnsi="宋体" w:cs="宋体" w:hint="eastAsia"/>
          <w:sz w:val="24"/>
          <w:szCs w:val="24"/>
        </w:rPr>
        <w:t>”表示磁感线)内，以0为支点在水平位置静止.现使此装置竖直匀速上升，当A、B框上端一间刚离开磁场时，发现杆沿顺时针方向转动，请你分析并推测此现象产生的原因：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>；若将磁场方向改为垂直纸面向外，重复上述操作，杆将沿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(选填“顺时针”或“逆时针”)方向转动。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二、选择题</w:t>
      </w:r>
      <w:r>
        <w:rPr>
          <w:rFonts w:ascii="宋体" w:eastAsia="宋体" w:hAnsi="宋体" w:cs="宋体" w:hint="eastAsia"/>
          <w:sz w:val="24"/>
          <w:szCs w:val="24"/>
        </w:rPr>
        <w:t>(本题共8小题，每小题2分，共16分.第7~12题每小题只有一个选项符合题目要求，第13~14题每小题有两个选项符合题目要求，全部选对得2分，选对但不全得1分，有选错的得0分.请将其字母代号填在答题卡相应位置.)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7.下列说法错误的是（   ）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A.钓鱼竿是省力杠杆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B.验电器的工作原理是“同种电荷相互排斥”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C.电子绕原子核运动与地球绕太阳运动相似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D.人的正常体温为36.5℃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8.扎马步是中国功夫的基本功，好处是锻炼耐力，加强下盘力量和稳定性，如图所示为一武术爱好者扎马步时的姿势，下列说法正确的是（    ）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A.他对地面的压力是由于鞋子形变产生的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B.若他其中一只脚对地面压强为p，则他对地面压强为2p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C.当他静止不动时，每只脚对地面的压力都等于他的重力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D.当他静止不动时，他受到的重力和他对地面的压力是一对平衡力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6FC55BB7" wp14:editId="015C7E3C">
            <wp:extent cx="781050" cy="1123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4129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546375EC" wp14:editId="06AFCC6F">
            <wp:extent cx="1381125" cy="1057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0162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ind w:firstLineChars="800" w:firstLine="19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第8题图                 第12题图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9.2019年2月，华为首次对外发布了折叠屏手机Mate X，折叠屏由柔性发光二极管制成，被认为是5G带来的一种新品类.下列说法不正确的是（    ）</w:t>
      </w:r>
    </w:p>
    <w:p w:rsidR="00AD5BC1" w:rsidRDefault="00AD5BC1" w:rsidP="00AD5BC1">
      <w:pPr>
        <w:widowControl w:val="0"/>
        <w:numPr>
          <w:ilvl w:val="0"/>
          <w:numId w:val="3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发光二极管是半导体材料制成的</w:t>
      </w:r>
    </w:p>
    <w:p w:rsidR="00AD5BC1" w:rsidRDefault="00AD5BC1" w:rsidP="00AD5BC1">
      <w:pPr>
        <w:widowControl w:val="0"/>
        <w:numPr>
          <w:ilvl w:val="0"/>
          <w:numId w:val="3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5G就是就是第五代移动通讯技术</w:t>
      </w:r>
    </w:p>
    <w:p w:rsidR="00AD5BC1" w:rsidRDefault="00AD5BC1" w:rsidP="00AD5BC1">
      <w:pPr>
        <w:widowControl w:val="0"/>
        <w:numPr>
          <w:ilvl w:val="0"/>
          <w:numId w:val="3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5G手机无线上网是利用电磁波传输信号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D.5G网络将全部采用电缆传输，可大大提高网络速度</w:t>
      </w:r>
    </w:p>
    <w:p w:rsidR="00AD5BC1" w:rsidRDefault="00AD5BC1" w:rsidP="00AD5BC1">
      <w:pPr>
        <w:widowControl w:val="0"/>
        <w:numPr>
          <w:ilvl w:val="0"/>
          <w:numId w:val="4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关于家庭电路和安全用电，下列说法正确的是（   ）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A.家庭电路中，电灯和插座是并联的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B.家庭电路中，熔丝应该用导电性良好的铜制成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C.家庭电路中，电饭锅可以不用接地线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 xml:space="preserve">D.家庭电路中，更换灯泡时不用断开电源开关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11.2019年9月，周口市某小学为保证校园安全，消除安全隐患，引进“校园智能门禁系统”“出人人脸识别系统”和“访客系统”等安全举措，全天候为广大师生保驾护航，下列说法正确的是（   ）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A.摄像头成像特点与放大镜相同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B.经过摄像头成像利用的是光的反射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C.人脸识别时，面部应位于摄像头两倍焦距之外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D.人脸识别时，面部经摄像头成正立放大的实像</w:t>
      </w:r>
    </w:p>
    <w:p w:rsidR="00AD5BC1" w:rsidRDefault="00AD5BC1" w:rsidP="00AD5BC1">
      <w:pPr>
        <w:widowControl w:val="0"/>
        <w:numPr>
          <w:ilvl w:val="0"/>
          <w:numId w:val="4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水平桌面上放着相同的甲、乙两容器，分别装有深度相同的不同种液体，将相同的A、B两个小球分别投入液体中，静止时如图所示，若两容器底部所受液体的压力、压强分别用F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、F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表示，则（    ）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=F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=p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       B.F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&gt;F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=p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=F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&gt;p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       D.F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&gt;F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>、p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甲</w:t>
      </w:r>
      <w:r>
        <w:rPr>
          <w:rFonts w:ascii="宋体" w:eastAsia="宋体" w:hAnsi="宋体" w:cs="宋体" w:hint="eastAsia"/>
          <w:sz w:val="24"/>
          <w:szCs w:val="24"/>
        </w:rPr>
        <w:t>&gt;p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乙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D5BC1" w:rsidRDefault="00AD5BC1" w:rsidP="00AD5BC1">
      <w:pPr>
        <w:widowControl w:val="0"/>
        <w:numPr>
          <w:ilvl w:val="0"/>
          <w:numId w:val="4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(双选)如图所示，在时间t内，将重为(的货物匀速提升了h，工.人对绳子竖直向下的拉力恒为F，下列说法正确的是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A.拉力做的额外功是(4F-G)h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B.有用功为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Gh</w:t>
      </w:r>
      <w:proofErr w:type="spellEnd"/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C.拉力F'的功率为3Fh/t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D.滑轮组的机械效率随h的增大而增大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33375769" wp14:editId="6D211675">
            <wp:extent cx="790575" cy="16954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1183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29677300" wp14:editId="00B3A171">
            <wp:extent cx="2400300" cy="17240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2755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ind w:firstLineChars="600" w:firstLine="14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第13题图                 第14题图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14.(双选)如图所示是某车间自动除尘装置的简化电路图.空气中尘埃量较少时，光源发出来的光被挡板挡住了.当空气中尘埃量达到一定值时，由于尘埃的反射，部分光越过挡板射到光敏电阻上，衔铁被吸下，开启自动除尘模式.若图中a、b一个是除尘器，一个是指示灯，则下列说法正确的是（      ）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A.电磁继电器利用电磁感应原理工作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B.光敏电阻的阻值随光照强度的增大而增大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C.控制电路的电流随光照强度的增大而增大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proofErr w:type="spellStart"/>
      <w:r>
        <w:rPr>
          <w:rFonts w:ascii="宋体" w:eastAsia="宋体" w:hAnsi="宋体" w:cs="宋体" w:hint="eastAsia"/>
          <w:sz w:val="24"/>
          <w:szCs w:val="24"/>
        </w:rPr>
        <w:t>D.a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是指示灯，b是除尘器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三、作图题</w:t>
      </w:r>
      <w:r>
        <w:rPr>
          <w:rFonts w:ascii="宋体" w:eastAsia="宋体" w:hAnsi="宋体" w:cs="宋体" w:hint="eastAsia"/>
          <w:sz w:val="24"/>
          <w:szCs w:val="24"/>
        </w:rPr>
        <w:t>(本题共2小题，每小题2分，共4分)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15.如图所示，给木块一个初速度使其在水平面上沿图示方向做减速直线运动，请画出它此时的受力示意图.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064528BF" wp14:editId="2638DFD0">
            <wp:extent cx="1571625" cy="981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3666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6EEEE4EC" wp14:editId="5DD11653">
            <wp:extent cx="2062480" cy="1272540"/>
            <wp:effectExtent l="0" t="0" r="1397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56383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</w:p>
    <w:p w:rsidR="00AD5BC1" w:rsidRDefault="00AD5BC1" w:rsidP="00AD5BC1">
      <w:pPr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第15题图                  第16题图</w:t>
      </w:r>
    </w:p>
    <w:p w:rsidR="00AD5BC1" w:rsidRDefault="00AD5BC1" w:rsidP="00AD5BC1">
      <w:pPr>
        <w:widowControl w:val="0"/>
        <w:numPr>
          <w:ilvl w:val="0"/>
          <w:numId w:val="5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用笔画线代替导线，将图中的拉线开关、电灯、熔断器和插座接入家庭电路中.要求：符合安全用电原则；熔断器控制插座；拉线开关控制电灯.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四、实验探究题</w:t>
      </w:r>
      <w:r>
        <w:rPr>
          <w:rFonts w:ascii="宋体" w:eastAsia="宋体" w:hAnsi="宋体" w:cs="宋体" w:hint="eastAsia"/>
          <w:sz w:val="24"/>
          <w:szCs w:val="24"/>
        </w:rPr>
        <w:t>(本题共3小题，第17题4分，第18题6分，第19题8分，共18分)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17.探究水沸腾时温度变化的特点：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76C7B887" wp14:editId="66FF1AD0">
            <wp:extent cx="781050" cy="10953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226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63B47C7F" wp14:editId="1E18F34C">
            <wp:extent cx="733425" cy="1066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92646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3E3A784F" wp14:editId="64265666">
            <wp:extent cx="2058670" cy="1576705"/>
            <wp:effectExtent l="0" t="0" r="1778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31344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甲              乙                  丙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（1）如图甲、乙所示，是小明同学在实验中，用数码相机拍摄的水沸腾前和沸腾时的两张照片，其中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是水沸腾时的情况.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（2）实验前，向烧杯中倒入热水而不是冷水，这样做是为了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</w:p>
    <w:p w:rsidR="00AD5BC1" w:rsidRDefault="00AD5BC1" w:rsidP="00AD5BC1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（3）由实验数据绘制出温度随时间变化的图象，如图丙所示.根据记录的数据，水的沸点是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℃；可得出水沸腾时温度变化的特点：不断吸热，温度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18.在“探究影响滑动摩擦力大小因素”的实验中，装置如图所示.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（1）图甲中，弹簧测力计拉着木块A沿水平方向做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</w:rPr>
        <w:t>运动时，木块所受滑动摩擦力大小等于测力计的示数码，，三次实验中弹簧测力计的示数F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&lt;F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&lt;F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；，图中F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N.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2DCD6FE1" wp14:editId="3D49E900">
            <wp:extent cx="1666875" cy="6000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118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577C6BCE" wp14:editId="5B40B0A0">
            <wp:extent cx="1628775" cy="5905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33912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5BC4CE74" wp14:editId="28311A4C">
            <wp:extent cx="1638300" cy="10953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57253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甲(木板表面)            乙(毛巾表面)                丙(毛巾表面)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（2）比较甲、乙两次实验，可以得出：在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相同时，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滑动擦力越大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（3）丙图中，若增大弹簧测力计的拉力，此时木块A所受滑动摩擦力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(选填“变大”“变小”或“不变”)，木块A上面的砝码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(选填“受”或“不受”)摩擦力.</w:t>
      </w:r>
    </w:p>
    <w:p w:rsidR="00AD5BC1" w:rsidRDefault="00AD5BC1" w:rsidP="00AD5BC1">
      <w:pPr>
        <w:widowControl w:val="0"/>
        <w:numPr>
          <w:ilvl w:val="0"/>
          <w:numId w:val="5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小明探究“测量小灯泡额定功率”的实验时，实验室提供了如下器材：标有“3.8V”的小大泡(正常发光时阻值约20Ω、滑动变阳器、电压表、电流表、用4节新十电池串联组成的电源.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06208379" wp14:editId="28605FD9">
            <wp:extent cx="5273040" cy="861060"/>
            <wp:effectExtent l="0" t="0" r="3810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2121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C1" w:rsidRDefault="00AD5BC1" w:rsidP="00AD5BC1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甲                乙              丙               丁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（1）请你用笔画线代替导线，按照电路图甲将图乙中电路补充完整.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（2）若连接电路后，闭合开关，发现电压表无示数，电流表有示数，且灯泡不发光，其原因可能是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，排除故障后闭合开关，为了测量小灯泡的额定功率，应调节滑动变阻器，使电压表的示数为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V，此时电流表的示数如图丙所示，小灯泡的额定功率为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W.</w:t>
      </w:r>
    </w:p>
    <w:p w:rsidR="00AD5BC1" w:rsidRDefault="00AD5BC1" w:rsidP="00AD5BC1">
      <w:pPr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（3）测量小灯泡的电功率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(选填“需要或“不需要”)多次测量求平均值，原因是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               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（4）完成上述实验后，小明又设计了如图丁所示实验电路图，来测量小灯泡的额定功率，实验如下：闭合开关S，调节滑动变阻器，电流表A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的示数为I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时，灯泡正常发光，此时A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示数为I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，则小灯泡额定功率的表达式为P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额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(用I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、I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、R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表示).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五、综合应用题</w:t>
      </w:r>
      <w:r>
        <w:rPr>
          <w:rFonts w:ascii="宋体" w:eastAsia="宋体" w:hAnsi="宋体" w:cs="宋体" w:hint="eastAsia"/>
          <w:sz w:val="24"/>
          <w:szCs w:val="24"/>
        </w:rPr>
        <w:t>(本题共2小题，第20题9分，第21题9分，共18分)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20.2019年7月，国家三部委召开会议，明确支持低速电动车下乡，电动车将成为人们出行的必备工具，小明家购置了辆四轮低速电动车，空年质量400kg，最高速度为20m/s，电动机工作电压60V，工作电流60A.(g取10N/kg)试问：</w:t>
      </w:r>
    </w:p>
    <w:p w:rsidR="00AD5BC1" w:rsidRDefault="00AD5BC1" w:rsidP="00AD5BC1">
      <w:pPr>
        <w:widowControl w:val="0"/>
        <w:numPr>
          <w:ilvl w:val="0"/>
          <w:numId w:val="6"/>
        </w:numPr>
        <w:adjustRightInd/>
        <w:snapToGrid/>
        <w:spacing w:line="276" w:lineRule="auto"/>
        <w:jc w:val="both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该电动午所用电能属于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(选填“一次”或“二次”)能源，电动机的工作原理物理是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（2）若该电动车每个轮胎与地而接触面积60cm²，标准承载200kg，请计算标准承载时电动车对地面的压强；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（3）在标准承载下，以最高速度匀速行驶0.5h，所受阻力为总重的1/40，则该电午电能转化为机械能的效率是多少?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（4）部委发文对电动午的整车质量、最高速度都进行了限制，这样做主要是为了防止车的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较大，以减小行车危险.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21.小明家电吹风的简化电路如图所示，主要技术参数如下表.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559A440E" wp14:editId="1A31B158">
            <wp:extent cx="5274310" cy="164274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36698" name="图片 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（1）求该电吹风正常工作吹热风时电热丝的阻值；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（2）正常丁作吹热风5min电热丝产生的热量是多少；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（3）在用电高峰期，小明关闭家中其他用电器，只让电吹风通电，使其处于吹热风状态1min， 电能表的圆盘转了30转， 求此时电吹风两端的实际电压.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</w:t>
      </w:r>
    </w:p>
    <w:p w:rsidR="00AD5BC1" w:rsidRDefault="00AD5BC1" w:rsidP="00AD5BC1">
      <w:pPr>
        <w:rPr>
          <w:rFonts w:ascii="宋体" w:eastAsia="宋体" w:hAnsi="宋体" w:cs="宋体"/>
          <w:sz w:val="24"/>
        </w:rPr>
      </w:pPr>
    </w:p>
    <w:p w:rsidR="001D5C63" w:rsidRPr="00AD5BC1" w:rsidRDefault="00AD5BC1" w:rsidP="00AD5BC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sectPr w:rsidR="001D5C63" w:rsidRPr="00AD5BC1" w:rsidSect="00C47099">
      <w:headerReference w:type="default" r:id="rId25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70" w:rsidRDefault="001A5270" w:rsidP="00CB5AF7">
      <w:pPr>
        <w:spacing w:after="0"/>
      </w:pPr>
      <w:r>
        <w:separator/>
      </w:r>
    </w:p>
  </w:endnote>
  <w:endnote w:type="continuationSeparator" w:id="0">
    <w:p w:rsidR="001A5270" w:rsidRDefault="001A5270" w:rsidP="00CB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70" w:rsidRDefault="001A5270" w:rsidP="00CB5AF7">
      <w:pPr>
        <w:spacing w:after="0"/>
      </w:pPr>
      <w:r>
        <w:separator/>
      </w:r>
    </w:p>
  </w:footnote>
  <w:footnote w:type="continuationSeparator" w:id="0">
    <w:p w:rsidR="001A5270" w:rsidRDefault="001A5270" w:rsidP="00CB5A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AF7" w:rsidRDefault="00CB5AF7">
    <w:pPr>
      <w:pStyle w:val="a3"/>
    </w:pPr>
    <w:r w:rsidRPr="00CB5AF7">
      <w:rPr>
        <w:rFonts w:hint="eastAsia"/>
      </w:rPr>
      <w:t>2020</w:t>
    </w:r>
    <w:r w:rsidRPr="00CB5AF7">
      <w:rPr>
        <w:rFonts w:hint="eastAsia"/>
      </w:rPr>
      <w:t>届中考第一次模拟考试物理试题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42120A"/>
    <w:multiLevelType w:val="singleLevel"/>
    <w:tmpl w:val="BD4212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A56D0A"/>
    <w:multiLevelType w:val="singleLevel"/>
    <w:tmpl w:val="C3A56D0A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DEADF92"/>
    <w:multiLevelType w:val="singleLevel"/>
    <w:tmpl w:val="CDEADF92"/>
    <w:lvl w:ilvl="0">
      <w:start w:val="1"/>
      <w:numFmt w:val="decimal"/>
      <w:suff w:val="nothing"/>
      <w:lvlText w:val="（%1）"/>
      <w:lvlJc w:val="left"/>
    </w:lvl>
  </w:abstractNum>
  <w:abstractNum w:abstractNumId="3">
    <w:nsid w:val="0A2B2405"/>
    <w:multiLevelType w:val="singleLevel"/>
    <w:tmpl w:val="0A2B240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>
    <w:nsid w:val="3E4A39F5"/>
    <w:multiLevelType w:val="singleLevel"/>
    <w:tmpl w:val="3E4A39F5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1094851"/>
    <w:multiLevelType w:val="singleLevel"/>
    <w:tmpl w:val="41094851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A9"/>
    <w:rsid w:val="001A5270"/>
    <w:rsid w:val="001D5C63"/>
    <w:rsid w:val="007F18A9"/>
    <w:rsid w:val="008239F2"/>
    <w:rsid w:val="00AD5BC1"/>
    <w:rsid w:val="00CB5AF7"/>
    <w:rsid w:val="00D55D28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F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next w:val="a"/>
    <w:link w:val="1Char"/>
    <w:uiPriority w:val="9"/>
    <w:qFormat/>
    <w:rsid w:val="001D5C63"/>
    <w:pPr>
      <w:keepNext/>
      <w:keepLines/>
      <w:spacing w:line="259" w:lineRule="auto"/>
      <w:ind w:left="426" w:right="933"/>
      <w:outlineLvl w:val="0"/>
    </w:pPr>
    <w:rPr>
      <w:rFonts w:ascii="Microsoft JhengHei" w:eastAsia="Microsoft JhengHei" w:hAnsi="Microsoft JhengHei" w:cs="Microsoft JhengHei"/>
      <w:color w:val="000000"/>
      <w:sz w:val="26"/>
    </w:rPr>
  </w:style>
  <w:style w:type="paragraph" w:styleId="2">
    <w:name w:val="heading 2"/>
    <w:next w:val="a"/>
    <w:link w:val="2Char"/>
    <w:uiPriority w:val="9"/>
    <w:unhideWhenUsed/>
    <w:qFormat/>
    <w:rsid w:val="001D5C63"/>
    <w:pPr>
      <w:keepNext/>
      <w:keepLines/>
      <w:spacing w:after="3" w:line="259" w:lineRule="auto"/>
      <w:ind w:left="10" w:right="121" w:hanging="10"/>
      <w:outlineLvl w:val="1"/>
    </w:pPr>
    <w:rPr>
      <w:rFonts w:ascii="微软雅黑" w:eastAsia="微软雅黑" w:hAnsi="微软雅黑" w:cs="微软雅黑"/>
      <w:color w:val="000000"/>
      <w:sz w:val="22"/>
    </w:rPr>
  </w:style>
  <w:style w:type="paragraph" w:styleId="3">
    <w:name w:val="heading 3"/>
    <w:next w:val="a"/>
    <w:link w:val="3Char"/>
    <w:uiPriority w:val="9"/>
    <w:unhideWhenUsed/>
    <w:qFormat/>
    <w:rsid w:val="001D5C63"/>
    <w:pPr>
      <w:keepNext/>
      <w:keepLines/>
      <w:spacing w:line="216" w:lineRule="auto"/>
      <w:ind w:left="491" w:right="394" w:firstLine="426"/>
      <w:jc w:val="center"/>
      <w:outlineLvl w:val="2"/>
    </w:pPr>
    <w:rPr>
      <w:rFonts w:ascii="微软雅黑" w:eastAsia="微软雅黑" w:hAnsi="微软雅黑" w:cs="微软雅黑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AF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5AF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5AF7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D5C63"/>
    <w:rPr>
      <w:rFonts w:ascii="Microsoft JhengHei" w:eastAsia="Microsoft JhengHei" w:hAnsi="Microsoft JhengHei" w:cs="Microsoft JhengHei"/>
      <w:color w:val="000000"/>
      <w:sz w:val="26"/>
    </w:rPr>
  </w:style>
  <w:style w:type="character" w:customStyle="1" w:styleId="2Char">
    <w:name w:val="标题 2 Char"/>
    <w:basedOn w:val="a0"/>
    <w:link w:val="2"/>
    <w:uiPriority w:val="9"/>
    <w:rsid w:val="001D5C63"/>
    <w:rPr>
      <w:rFonts w:ascii="微软雅黑" w:eastAsia="微软雅黑" w:hAnsi="微软雅黑" w:cs="微软雅黑"/>
      <w:color w:val="000000"/>
      <w:sz w:val="22"/>
    </w:rPr>
  </w:style>
  <w:style w:type="character" w:customStyle="1" w:styleId="3Char">
    <w:name w:val="标题 3 Char"/>
    <w:basedOn w:val="a0"/>
    <w:link w:val="3"/>
    <w:uiPriority w:val="9"/>
    <w:rsid w:val="001D5C63"/>
    <w:rPr>
      <w:rFonts w:ascii="微软雅黑" w:eastAsia="微软雅黑" w:hAnsi="微软雅黑" w:cs="微软雅黑"/>
      <w:color w:val="000000"/>
      <w:sz w:val="18"/>
    </w:rPr>
  </w:style>
  <w:style w:type="table" w:customStyle="1" w:styleId="TableGrid">
    <w:name w:val="TableGrid"/>
    <w:rsid w:val="001D5C6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642</Words>
  <Characters>3665</Characters>
  <Application>Microsoft Office Word</Application>
  <DocSecurity>0</DocSecurity>
  <Lines>30</Lines>
  <Paragraphs>8</Paragraphs>
  <ScaleCrop>false</ScaleCrop>
  <Company>China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2020-04-23T08:10:00Z</dcterms:created>
  <dcterms:modified xsi:type="dcterms:W3CDTF">2020-04-23T08:10:00Z</dcterms:modified>
</cp:coreProperties>
</file>