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F2" w:rsidRPr="00A022D1" w:rsidRDefault="002B14F2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jc w:val="center"/>
        <w:rPr>
          <w:rFonts w:ascii="宋体" w:eastAsia="宋体" w:hAnsi="宋体" w:cs="宋体"/>
          <w:sz w:val="32"/>
        </w:rPr>
      </w:pPr>
      <w:r w:rsidRPr="00A022D1">
        <w:rPr>
          <w:rStyle w:val="a4"/>
          <w:color w:val="666666"/>
          <w:sz w:val="3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8pt;margin-top:875pt;width:22pt;height:27pt;z-index:251658240;mso-position-horizontal-relative:page;mso-position-vertical-relative:top-margin-area">
            <v:imagedata r:id="rId8" o:title=""/>
            <w10:wrap anchorx="page"/>
          </v:shape>
        </w:pict>
      </w:r>
      <w:r w:rsidR="00F57D77" w:rsidRPr="00A022D1">
        <w:rPr>
          <w:rStyle w:val="a4"/>
          <w:rFonts w:ascii="宋体" w:eastAsia="宋体" w:hAnsi="宋体" w:cs="宋体" w:hint="eastAsia"/>
          <w:color w:val="666666"/>
          <w:sz w:val="32"/>
          <w:shd w:val="clear" w:color="auto" w:fill="FFFFFF"/>
        </w:rPr>
        <w:t>2019</w:t>
      </w:r>
      <w:r w:rsidR="00F57D77" w:rsidRPr="00A022D1">
        <w:rPr>
          <w:rStyle w:val="a4"/>
          <w:rFonts w:ascii="宋体" w:eastAsia="宋体" w:hAnsi="宋体" w:cs="宋体" w:hint="eastAsia"/>
          <w:color w:val="666666"/>
          <w:sz w:val="32"/>
          <w:shd w:val="clear" w:color="auto" w:fill="FFFFFF"/>
        </w:rPr>
        <w:t>年长春市初中毕业学业水平考试物理参考答案与试题解析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一、单项选择题（每题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分，共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20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分）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．水结冰的过程发生的物态变化是（　　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．熔化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．凝固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．液体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．凝华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解：“水结冰”，物质是从液态变成固态，发生的物态变化是凝固，故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选项正确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．女高的“高”是指声音的（　　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．速度快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．音色好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．音调高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．响度大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解：女高音的“高”是指声音的音调高，故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选项正确．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．世界上第一个发现电流周围存在磁场的物理学家是（　　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．奥斯特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 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．焦耳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．安培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．欧姆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1820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年，丹麦物理学家奥斯特发现了电流的磁效应，发现电流周围存在磁场，故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符合题意．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．下列现象属于光的折射形成的是（　　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．日食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．黑板“反光”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．桥在水中的倒影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．池水看起来变浅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  <w:color w:val="666666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解：“水池看起来变浅”是由于水池底部的光线经过水面（即水与空气的交界面）时，发生折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射，在水中的入射角小于在空气中的折射角，看到的是池底变浅的虚像，故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选项正确．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．下列实例属于做功改变物体内能的是（　　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．晒太阳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．搓手取暖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．热水袋取暖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．冰袋降温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 w:line="240" w:lineRule="exact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解：“搓手取暖”，双手摩擦，摩擦生热这是利用做功改变物体内能，故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选项正确．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．下列做法符合安全用电原则的是（　　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．在电线上晾晒衣服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．检修电路前切断电源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．使用绝缘皮破损的导线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．将开关接在零线和电灯之间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lastRenderedPageBreak/>
        <w:t>解：安全用电原则：不接触低压带电体，不靠近高压带电物，发现有人触电应先切断总开关或用干燥的木棒将电线挑开，将开关接在火线和灯泡之间，检修电路前切断电源，若在电线上晾晒衣服，使用绝缘皮破损的导线，会有触电危险，故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选项正确．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．甲、乙两个轻质小球靠近时互相排斥，若甲球带正电，则乙球（　　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．一定带正电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．一定不带电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．一定带负电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．可能带负电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解：甲、乙两球靠近时互相排斥，已知甲球带正电，则乙球一定带同种电荷，故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选项正确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2019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日，我国航天完成首次海上发射，用长征十一号运载火箭将七颗卫星送入太空．火箭加速升空过程中，这七颗卫星的动能（　　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．变小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．不变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．变大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．无法判断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解：动能的大小与速度和质量有关，火箭加速升空的过程中，动能变大，故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选项正确．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453390</wp:posOffset>
            </wp:positionV>
            <wp:extent cx="1019175" cy="835660"/>
            <wp:effectExtent l="0" t="0" r="9525" b="2540"/>
            <wp:wrapSquare wrapText="bothSides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．如图所示，电源两端的电压恒定．闭合开关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S1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，小灯泡发光，再闭合开关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S2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，则（　　）</w:t>
      </w:r>
    </w:p>
    <w:p w:rsidR="002B14F2" w:rsidRDefault="00F57D77">
      <w:pPr>
        <w:pStyle w:val="a3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  <w:color w:val="666666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小灯泡变亮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．电流表示数变小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．电压表示数不变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．电路的总电阻变大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解：当开关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S1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S2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都闭合时，为并联电路，并联两端的电压不变，电压表示数不变，故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选项正确．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  <w:color w:val="666666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358140</wp:posOffset>
            </wp:positionV>
            <wp:extent cx="1105535" cy="1290320"/>
            <wp:effectExtent l="0" t="0" r="18415" b="5080"/>
            <wp:wrapSquare wrapText="bothSides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．如图所示，用甲、乙滑轮组在相同时间分别将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物体匀速提升相同高度，已知物体受到的重力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GA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＞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GB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，滑轮组的机械效率η甲＜η乙（忽略绳重和摩擦）．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下列判断正确的是（　　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．两滑轮组绳端移动的距离相等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．甲滑轮组的有用功比乙的少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．甲滑轮组的总功率比乙的小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．甲滑轮组的动滑轮比乙的重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：两个物体提升相同的高度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h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时，甲滑轮组动滑轮上有三段绳子，所以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甲自由端移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动的距离为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3h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，乙滑轮组动滑轮上有两段绳子，所以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乙自由端移动的距离为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2h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，故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错误．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lastRenderedPageBreak/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：根据公式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W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=Gh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，由于两物体升高相同的高度，但是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GA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＞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GB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，所以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W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有甲＞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W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有乙，故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．</w:t>
      </w:r>
      <w:r w:rsidR="002B14F2">
        <w:rPr>
          <w:rFonts w:ascii="宋体" w:eastAsia="宋体" w:hAnsi="宋体" w:cs="宋体" w:hint="eastAsia"/>
          <w:color w:val="666666"/>
          <w:shd w:val="clear" w:color="auto" w:fill="FFFFFF"/>
        </w:rPr>
        <w:fldChar w:fldCharType="begin"/>
      </w:r>
      <w:r>
        <w:rPr>
          <w:rFonts w:ascii="宋体" w:eastAsia="宋体" w:hAnsi="宋体" w:cs="宋体" w:hint="eastAsia"/>
          <w:color w:val="666666"/>
          <w:shd w:val="clear" w:color="auto" w:fill="FFFFFF"/>
        </w:rPr>
        <w:instrText xml:space="preserve">INCLUDEPICTURE \d "http://5b0988e595225.cdn.sohucs.com/images/20190701/7ea19a460147478e97b7a3b9d62ba0c3.jpeg" \* MERGEFORMATINET </w:instrText>
      </w:r>
      <w:r w:rsidR="002B14F2">
        <w:rPr>
          <w:rFonts w:ascii="宋体" w:eastAsia="宋体" w:hAnsi="宋体" w:cs="宋体" w:hint="eastAsia"/>
          <w:color w:val="666666"/>
          <w:shd w:val="clear" w:color="auto" w:fill="FFFFFF"/>
        </w:rPr>
        <w:fldChar w:fldCharType="separate"/>
      </w:r>
      <w:r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inline distT="0" distB="0" distL="114300" distR="114300">
            <wp:extent cx="4089400" cy="1329690"/>
            <wp:effectExtent l="0" t="0" r="6350" b="381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2B14F2">
        <w:rPr>
          <w:rFonts w:ascii="宋体" w:eastAsia="宋体" w:hAnsi="宋体" w:cs="宋体" w:hint="eastAsia"/>
          <w:color w:val="666666"/>
          <w:shd w:val="clear" w:color="auto" w:fill="FFFFFF"/>
        </w:rPr>
        <w:fldChar w:fldCharType="end"/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错误故选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D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二、填空题（每空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分，共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12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分）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．手机充电时，将能转化为化学能；接打电话时，手机靠传递信息．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故答案为：电；电磁波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．小明在操场上跑步，以他为参照物，旁边的树木是选填（“运动”或“静止”）的．小明快速奔跑时不容易立即停下来，因为他具有。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解：跑步中小明和树木间存在位置的变化，是相对运动的．惯性是指物体保持运动状态不变的性质，一切物体都有惯性．故答案为：运动；惯性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13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．煤是（选填“可”或“不可”）再生能源．相等质量的煤和木柴完全燃烧，煤放出的热量比木柴的多，说明煤的热值比木柴的热值。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解：煤属于不可再生能源；热值指的是单位质量的物质完全燃烧放出的热量，题目中说相同质量的煤和木柴燃烧，煤放出的热量更多，可知煤的热值更大．</w:t>
      </w:r>
    </w:p>
    <w:p w:rsidR="002B14F2" w:rsidRDefault="00F57D77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  <w:color w:val="666666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如图所示，烛焰发出的光通过凸透镜在光屏上呈现清晰的像，该像是倒立、的实像，利用这成像规律工作的设备有（写出一种即可）．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321945</wp:posOffset>
            </wp:positionV>
            <wp:extent cx="1019810" cy="1151255"/>
            <wp:effectExtent l="0" t="0" r="8890" b="10795"/>
            <wp:wrapSquare wrapText="bothSides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故答案为：放大；投影仪．</w:t>
      </w:r>
    </w:p>
    <w:p w:rsidR="002B14F2" w:rsidRDefault="002B14F2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tabs>
          <w:tab w:val="left" w:pos="6986"/>
        </w:tabs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</w:p>
    <w:p w:rsidR="002B14F2" w:rsidRDefault="002B14F2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  <w:color w:val="666666"/>
          <w:shd w:val="clear" w:color="auto" w:fill="FFFFFF"/>
        </w:rPr>
      </w:pP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  <w:color w:val="666666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lastRenderedPageBreak/>
        <w:t xml:space="preserve">          14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题图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 xml:space="preserve">                  15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题图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 xml:space="preserve">                    16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题图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．如图所示，闭合开关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S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，小磁针静止时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N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极指向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（选填“左”或“右”）．向左移动滑动变阻器的滑片，螺线管的磁性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（选填“增强”或“减弱”）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解：根据右手定则，电流方向向上，因此电磁铁的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N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极向左，根据同极相斥，异极相吸，小磁针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N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极指向左．滑动变阻器滑片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向左移动后，滑动变阻器的电阻接入电路部分减少，使得电路中电流增大，因此电磁铁的磁性增强．</w:t>
      </w:r>
    </w:p>
    <w:p w:rsidR="002B14F2" w:rsidRDefault="00F57D77">
      <w:pPr>
        <w:pStyle w:val="a3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  <w:color w:val="666666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如图所示，小明用吸管喝水，水在的作用下进入中．如果每次吸入水的质量相同，杯底所受水的压强减小量为△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，则喝水过程中△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逐渐。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解：人在通过吸管喝水时是利用了大气压，因为杯子是一个敞口容器，所以每次吸入的水质量相同，吸入水的体积也相同，但由于液面下降过程中横截面积不断变小，减少相同的体积时，高度减小量在增加，根据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P=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ρ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gh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，可知△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h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增大时，△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也增大．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三、计算题（第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17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题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4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分，第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18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题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6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分，共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10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分）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354330</wp:posOffset>
            </wp:positionV>
            <wp:extent cx="2105025" cy="1171575"/>
            <wp:effectExtent l="0" t="0" r="9525" b="9525"/>
            <wp:wrapSquare wrapText="bothSides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17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．如图所示，电阻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的阻值为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Ω．闭合开关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S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，电阻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两端的电压为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10V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，电阻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两端的电压为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5V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．求：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）电源两端的电压．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）通过电阻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的电流．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）在串联电路中，电源两端电压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U=U1+U2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U=U1+U2=10V+5V=15V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）由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I=U/R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得：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电阻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的电流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I1=U1/R1=10V/10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=1A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18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．水平桌面上放置一个质量为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0.8kg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的保温杯，杯底对桌面的压强为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×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103Pa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g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取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10N/kg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．求：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）保温杯对桌面压力的大小．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lastRenderedPageBreak/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）桌面的受力面积．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）保温杯对桌面的压力等于保温杯自身的重力即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F=G=mg=0.8kg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×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10N/kg=8N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）由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P=F/S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得，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桌面的受力面积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S=F/P=8N/2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×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103Pa=4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×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10-3m2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四、综合题（共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28</w:t>
      </w:r>
      <w:r>
        <w:rPr>
          <w:rStyle w:val="a4"/>
          <w:rFonts w:ascii="宋体" w:eastAsia="宋体" w:hAnsi="宋体" w:cs="宋体" w:hint="eastAsia"/>
          <w:color w:val="666666"/>
          <w:shd w:val="clear" w:color="auto" w:fill="FFFFFF"/>
        </w:rPr>
        <w:t>分）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19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．如图所示是“探究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水沸腾时温度变化的特点”的实验装置．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  <w:color w:val="666666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60960</wp:posOffset>
            </wp:positionV>
            <wp:extent cx="1534795" cy="1400810"/>
            <wp:effectExtent l="0" t="0" r="8255" b="8890"/>
            <wp:wrapSquare wrapText="bothSides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）实验时，按照（选填“自上而下”或“自下而上”）的顺序安装器材更合理．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）水沸腾过程中，温度计示数如图所示，可知水的沸点为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℃，若水停止吸热，水（选填“能”或“不能）继续沸腾．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故答案为：（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）自下而上；（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99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；不能．</w:t>
      </w:r>
    </w:p>
    <w:p w:rsidR="002B14F2" w:rsidRDefault="002B14F2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  <w:color w:val="666666"/>
          <w:shd w:val="clear" w:color="auto" w:fill="FFFFFF"/>
        </w:rPr>
      </w:pP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．如图甲所示是“探究平面镜成像的特点”的实验装置．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）取两支完全相同的蜡烛，是为了探究像与物的关系．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）将点燃的蜡烛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放在玻璃板前，移动玻璃板后的蜡烛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直至与蜡烛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的像完全重合，记录蜡烛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、蜡烛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的位置．改变蜡烛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的位置，重复上述实验，实验记录如图乙所示．蜡烛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位于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位置时的像在点；蜡烛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由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位置移到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位置，像的大小。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选填（“变大”、“变小”或“不变”）．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）人看到蜡烛像是由于反射光进入人眼，请在图丙中画出与反射光线对应的入射光线．</w:t>
      </w:r>
    </w:p>
    <w:p w:rsidR="002B14F2" w:rsidRDefault="002B14F2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lastRenderedPageBreak/>
        <w:fldChar w:fldCharType="begin"/>
      </w:r>
      <w:r w:rsidR="00F57D77">
        <w:rPr>
          <w:rFonts w:ascii="宋体" w:eastAsia="宋体" w:hAnsi="宋体" w:cs="宋体" w:hint="eastAsia"/>
          <w:color w:val="666666"/>
          <w:shd w:val="clear" w:color="auto" w:fill="FFFFFF"/>
        </w:rPr>
        <w:instrText xml:space="preserve">INCLUDEPICTURE \d "http://5b0988e595225.cdn.sohucs.com/images/20190701/cee1a441b6984942afa1611383ed1309.png" \* MERGEFORMATINET </w:instrTex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fldChar w:fldCharType="separate"/>
      </w:r>
      <w:r w:rsidR="00F57D77"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inline distT="0" distB="0" distL="114300" distR="114300">
            <wp:extent cx="4201160" cy="1544320"/>
            <wp:effectExtent l="0" t="0" r="8890" b="1778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666666"/>
          <w:shd w:val="clear" w:color="auto" w:fill="FFFFFF"/>
        </w:rPr>
        <w:fldChar w:fldCharType="end"/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）选用两个完全相同的蜡烛是为了用蜡烛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来比较像与物体的大小；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316230</wp:posOffset>
            </wp:positionV>
            <wp:extent cx="1050925" cy="1114425"/>
            <wp:effectExtent l="0" t="0" r="15875" b="9525"/>
            <wp:wrapSquare wrapText="bothSides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）平面镜成像的特点是像与物大小相等，像到平面镜的距离等于物到平面镜的距离，且像与物的连线垂直于平面镜．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）如图：</w:t>
      </w:r>
    </w:p>
    <w:p w:rsidR="002B14F2" w:rsidRDefault="002B14F2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故答案为：（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）大小；（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；不变．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21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．实验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小组在测量小石块的密度的实验中：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）用调节好的天平测量小石块的质量，天平平衡时砝码的质量及游码的位置如图甲所示，小石块的质量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m=g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）将小石块浸没在装有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20ml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水的量筒中，水面位置如图乙所示，则小石块的体积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V=cm3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）计算出小石块的密度ρ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=g/cm3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）如图先测量小石块的体积，然后从量筒中取出小石块直接测量质量，所测的密度值与真实值相比（选填“偏大”“偏小”或“不变”）</w:t>
      </w:r>
    </w:p>
    <w:p w:rsidR="002B14F2" w:rsidRDefault="002B14F2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lastRenderedPageBreak/>
        <w:fldChar w:fldCharType="begin"/>
      </w:r>
      <w:r w:rsidR="00F57D77">
        <w:rPr>
          <w:rFonts w:ascii="宋体" w:eastAsia="宋体" w:hAnsi="宋体" w:cs="宋体" w:hint="eastAsia"/>
          <w:color w:val="666666"/>
          <w:shd w:val="clear" w:color="auto" w:fill="FFFFFF"/>
        </w:rPr>
        <w:instrText>INCLUDEPICTURE \d "http://5b0988e595225.cdn.sohucs.com/imag</w:instrText>
      </w:r>
      <w:r w:rsidR="00F57D77">
        <w:rPr>
          <w:rFonts w:ascii="宋体" w:eastAsia="宋体" w:hAnsi="宋体" w:cs="宋体" w:hint="eastAsia"/>
          <w:color w:val="666666"/>
          <w:shd w:val="clear" w:color="auto" w:fill="FFFFFF"/>
        </w:rPr>
        <w:instrText xml:space="preserve">es/20190701/6a63d9bcb9074dc4a3de2b822bc311b5.jpeg" \* MERGEFORMATINET </w:instrTex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fldChar w:fldCharType="separate"/>
      </w:r>
      <w:r w:rsidR="00F57D77"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inline distT="0" distB="0" distL="114300" distR="114300">
            <wp:extent cx="3476625" cy="2000250"/>
            <wp:effectExtent l="0" t="0" r="9525" b="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666666"/>
          <w:shd w:val="clear" w:color="auto" w:fill="FFFFFF"/>
        </w:rPr>
        <w:fldChar w:fldCharType="end"/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）由图可知，物体的质量等于砝码质量的总和加上游码的数值，故填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48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；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）由图可知，物体的体积为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物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=40ml-20ml=20ml=20cm3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，故填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；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）根据密度公式ρ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=m/V=48g/20cm3=2.4g/cm3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；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）若先测量体积，后测质量的话，从液体中取出物体后会带有一些液体，测得的质量会偏大，体积不变，质量偏大，所以比值会偏大．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故答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案为：（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48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；（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；（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2.4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；（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）偏大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165735</wp:posOffset>
            </wp:positionV>
            <wp:extent cx="1791970" cy="1395095"/>
            <wp:effectExtent l="0" t="0" r="17780" b="14605"/>
            <wp:wrapSquare wrapText="bothSides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39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．在研究电流产生的热量与哪些因素有关的实验中：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）如图所示，两个密闭的透明容器中装有相等质量的空气，两个容器中的电阻丝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＜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）串联接到电源两端．电阻丝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串联的目的是保证相同，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U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型管中液面高度的变化反映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）通电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10s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，观察到图中两侧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U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型管中液面高度的变化不同，这说明：电流产生的热量与有关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）在研究电流产生的热量与电流的关系时，将一段导线与电阻丝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并联，通电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10s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，左侧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U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型管中液面高度的变化比（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）中左侧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U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型管中液面高度变化（选填“大”或“小”）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）电路串联能保证电流大小相等；实验运用了转换法，将想观察的“产生热量多少”通过气体的热胀冷缩转换成了“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U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形管两端液面高度差的变化”．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lastRenderedPageBreak/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）实验中控制的变化量只有电阻大小不同，而目的就是为了使电压相同情况下电流大小不同，实验证明电流大小确实对产生热量的多少有所影响．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）当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并联了一个电阻后，干路的总电流增大了，因此通过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的电流也增大了，相同时间产生的热量变多，液面高度变化变大．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故答案为：（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）电流；电阻丝产生的热量的多少；（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）电阻；（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）大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．小明和同学到福利院义务劳动时，发现有的桌子脚下装有如图甲所示的轮子．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）他将压杆按下，压板就会紧压在轮子上，使轮子无法滚动，桌子不容易被推动，说明用滑动代替滚动可以摩擦：压杆做得较宽人可以起到压强的作用．（均选填“增大”或“減小”）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297180</wp:posOffset>
            </wp:positionV>
            <wp:extent cx="2705100" cy="1234440"/>
            <wp:effectExtent l="0" t="0" r="0" b="3810"/>
            <wp:wrapSquare wrapText="bothSides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）小明发现压杆是省力杠杆，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O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为支点．请在图乙中画出压力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的力臂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l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）轮子不动时推桌子属于滑动摩擦，轮子能动时属于滚动摩擦，题中说轮子不动时更难推到桌子，说明滑动摩擦大于滚动摩擦；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108585</wp:posOffset>
            </wp:positionV>
            <wp:extent cx="1706245" cy="1334135"/>
            <wp:effectExtent l="0" t="0" r="8255" b="18415"/>
            <wp:wrapSquare wrapText="bothSides"/>
            <wp:docPr id="1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7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根据压强的公式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P=F/S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可知，当压力一定时，受力面积越大，压强越小；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）如图：</w:t>
      </w:r>
    </w:p>
    <w:p w:rsidR="002B14F2" w:rsidRDefault="002B14F2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故答案为：（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）增大；减小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24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．学习浮力知识后，小明利用可以测量压力大小的数显测力计和刻度尺进行如下实验：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）将果汁装入轻质小瓶（小瓶和瓶盖的质量、厚度均不计），拧紧瓶盖后测出重力；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）如图甲所示，将小瓶放入盛有适量水的容器中，小瓶静止时竖直漂浮．小瓶受到的浮力为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浮，则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浮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G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（选填“＞”、“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=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”或“＜”）．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  <w:color w:val="666666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）用数显测力计将小瓶缓慢压入水中，数显测力计的示数逐渐变大，说明浮力的大小与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lastRenderedPageBreak/>
        <w:t>有关．</w:t>
      </w:r>
    </w:p>
    <w:p w:rsidR="002B14F2" w:rsidRDefault="00F57D77">
      <w:pPr>
        <w:pStyle w:val="a3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  <w:color w:val="666666"/>
          <w:shd w:val="clear" w:color="auto" w:fill="FFFFFF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如图乙所示将小瓶放入另一种液体中，小瓶静止时竖直漂浮．比较甲、乙两图可知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ρ液ρ水（选填“＞”、“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=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”或“＜”）．测出此时小瓶内、外液面的高度差△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h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1.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）将小瓶倒放在图乙的液体中，小瓶静业时竖直漂浮、测出此时小瓶内、外液面的高度差为△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h2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．比较可知△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h1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△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h2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（选填“＜”“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=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”或“＜”）．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inline distT="0" distB="0" distL="114300" distR="114300">
            <wp:extent cx="2794635" cy="1979930"/>
            <wp:effectExtent l="0" t="0" r="5715" b="1270"/>
            <wp:docPr id="1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7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）根据二力平衡的条件，此时瓶子受到的力有重力和浮力，两个力等大反向共线；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）压入水中的过程中，液体的密度和小瓶的重力均不变，变量只有排开液体的体积，故与排开液体体积有关；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）由图片可知，甲液体中排开液体的体积大于乙液体中排开的液体的体积，又因为两次都是漂浮，浮力都等于自身重力，故两次受到的浮力是相等的，根据公式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浮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=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ρ液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gV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排可知，当浮力相等时，Ⅴ排越大，ρ液越小；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）由于小瓶的重力不变，所以无论正放还是倒放，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浮均不变，所以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排也就都不变，又因为瓶内的液体和外部的液体体积都不变，故液面差不会变化．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故答案为：（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=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；（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）物体排开液体体积；（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）＞；（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=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25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．科技小组要测量额定电压为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5V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的小灯泡的电功率，可用的器材有：一个电压表和一个电流表（只有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0~0.6A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量程可用）．电源两端的电压恒定．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lastRenderedPageBreak/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）按如图甲所示电路图确连接电路．闭合开关前，将滑动变阻器滑片移到端（选填“左”或“右”）．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）闭合开关，记录电压表、电流表示数：调节滑动变阻器并记录多组数据．当电流表示数为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0.6A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时，电压表示数低于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5V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．根据数据绘制出小灯泡的电流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I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与电压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U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的关系图像如图乙所示，由图像可知，灯丝电阻随温度的升高而。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）为测量小灯泡的额定功率，小组同学拆除电流表后再接通电路，调节滑动变阻器直至电压表示数为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5V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；保持滑动变阻器的滑片位置不变，断开开关，将电压表替换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间导线接入电路，闭合开关，电压表小数为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5.4V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，则此时小灯泡亮度比正常发光时：将滑动变阻器的滑片移到最左端，电压表示数变为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7.2V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．则小灯泡的额定功率为</w:t>
      </w:r>
      <w:bookmarkStart w:id="0" w:name="_GoBack"/>
      <w:bookmarkEnd w:id="0"/>
      <w:r>
        <w:rPr>
          <w:rFonts w:ascii="宋体" w:eastAsia="宋体" w:hAnsi="宋体" w:cs="宋体" w:hint="eastAsia"/>
          <w:color w:val="666666"/>
          <w:shd w:val="clear" w:color="auto" w:fill="FFFFFF"/>
        </w:rPr>
        <w:t>W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</w:t>
      </w:r>
    </w:p>
    <w:p w:rsidR="002B14F2" w:rsidRDefault="002B14F2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fldChar w:fldCharType="begin"/>
      </w:r>
      <w:r w:rsidR="00F57D77">
        <w:rPr>
          <w:rFonts w:ascii="宋体" w:eastAsia="宋体" w:hAnsi="宋体" w:cs="宋体" w:hint="eastAsia"/>
          <w:color w:val="666666"/>
          <w:shd w:val="clear" w:color="auto" w:fill="FFFFFF"/>
        </w:rPr>
        <w:instrText>INCLUDEPICTURE \d "http://5b0988e595225.cdn.sohucs.com/images/20190701/2fe4e55454ab4c5183ff4d10804ae</w:instrText>
      </w:r>
      <w:r w:rsidR="00F57D77">
        <w:rPr>
          <w:rFonts w:ascii="宋体" w:eastAsia="宋体" w:hAnsi="宋体" w:cs="宋体" w:hint="eastAsia"/>
          <w:color w:val="666666"/>
          <w:shd w:val="clear" w:color="auto" w:fill="FFFFFF"/>
        </w:rPr>
        <w:instrText xml:space="preserve">48c.png" \* MERGEFORMATINET </w:instrTex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fldChar w:fldCharType="separate"/>
      </w:r>
      <w:r w:rsidR="00F57D77">
        <w:rPr>
          <w:rFonts w:ascii="宋体" w:eastAsia="宋体" w:hAnsi="宋体" w:cs="宋体" w:hint="eastAsia"/>
          <w:noProof/>
          <w:color w:val="666666"/>
          <w:shd w:val="clear" w:color="auto" w:fill="FFFFFF"/>
        </w:rPr>
        <w:drawing>
          <wp:inline distT="0" distB="0" distL="114300" distR="114300">
            <wp:extent cx="5086350" cy="2524125"/>
            <wp:effectExtent l="0" t="0" r="0" b="9525"/>
            <wp:docPr id="1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7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666666"/>
          <w:shd w:val="clear" w:color="auto" w:fill="FFFFFF"/>
        </w:rPr>
        <w:fldChar w:fldCharType="end"/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解：（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）开始实验前，为保护电流，滑动变阻器接入电路的阻值应该为最大值，如图所示的电路图中，当滑动变阻器移动到最右端时，电阻最大；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）在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I-U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图像中，图像的斜率表示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I/U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的数值，即电阻的倒数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l/R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，由图像可知，斜率在逐渐减小，所以电阻的倒数逐渐减小，所以电阻逐渐变大；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(3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）当电压表示数为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5V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时，滑动变阻器一部分接入电路，当电压表代替导线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接入电路时，由于电压表相当于断路，所以此时滑动变阻器全部阻值都接入电路，接入电路的总电阻变大，根据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串联正比分压的原则，滑动变阻器两边的电压变大，所以小灯泡两端的电压减小，小于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5V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，小于正常发光时的电压，故亮度变暗；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PingFang SC" w:eastAsia="PingFang SC" w:hAnsi="PingFang SC" w:cs="PingFang SC"/>
          <w:noProof/>
          <w:color w:val="666666"/>
          <w:shd w:val="clear" w:color="auto" w:fill="FFFFFF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994410</wp:posOffset>
            </wp:positionV>
            <wp:extent cx="1824990" cy="2762250"/>
            <wp:effectExtent l="0" t="0" r="3810" b="0"/>
            <wp:wrapSquare wrapText="bothSides"/>
            <wp:docPr id="18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7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由图像可知，当电压表示数为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1.8V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时，电路的电流最小，所以此时滑动变阻器全部接入电路，由题干可知，当取下电压表放在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两点间时，由于电压表相当于断路，所以滑动变阻器接入电路的方式发生了变化，由左端接入变成了全部接入电路，当滑动变阻器全部接入电路时，滑动变阻器两边的电压为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7.2V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，所以电源电压为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9V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．由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R=U/I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可知，滑动变阻器最大电阻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Rmax=Up/Imin=7.2V/0.36A=20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Ω，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小灯泡的额定电压为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5V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，当小灯泡正常发光时，取下电压表放在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AB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两点间，电压表示数是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5.4V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，全部滑动变阻器的电压是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7.2V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，说明此时滑片位于总阻值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1/4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处，说明小灯泡正常发光时，滑动变阻器接入电路的阻值是</w:t>
      </w:r>
      <w:r>
        <w:rPr>
          <w:rFonts w:ascii="PingFang SC" w:eastAsia="PingFang SC" w:hAnsi="PingFang SC" w:cs="PingFang SC"/>
          <w:color w:val="666666"/>
          <w:shd w:val="clear" w:color="auto" w:fill="FFFFFF"/>
        </w:rPr>
        <w:t>总阻值的</w:t>
      </w:r>
      <w:r>
        <w:rPr>
          <w:rFonts w:ascii="PingFang SC" w:eastAsia="PingFang SC" w:hAnsi="PingFang SC" w:cs="PingFang SC"/>
          <w:color w:val="666666"/>
          <w:shd w:val="clear" w:color="auto" w:fill="FFFFFF"/>
        </w:rPr>
        <w:t>1/4</w:t>
      </w:r>
      <w:r>
        <w:rPr>
          <w:rFonts w:ascii="PingFang SC" w:eastAsia="PingFang SC" w:hAnsi="PingFang SC" w:cs="PingFang SC"/>
          <w:color w:val="666666"/>
          <w:shd w:val="clear" w:color="auto" w:fill="FFFFFF"/>
        </w:rPr>
        <w:t>，就是</w:t>
      </w:r>
      <w:r>
        <w:rPr>
          <w:rFonts w:ascii="PingFang SC" w:eastAsia="PingFang SC" w:hAnsi="PingFang SC" w:cs="PingFang SC"/>
          <w:color w:val="666666"/>
          <w:shd w:val="clear" w:color="auto" w:fill="FFFFFF"/>
        </w:rPr>
        <w:t>5Ω</w:t>
      </w:r>
      <w:r>
        <w:rPr>
          <w:rFonts w:ascii="PingFang SC" w:eastAsia="PingFang SC" w:hAnsi="PingFang SC" w:cs="PingFang SC"/>
          <w:color w:val="666666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此时的电流滑动变阻器两边的电压为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4V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，干路电流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I=4V/5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Ω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=0.8A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，故小灯泡的额定功率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P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额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=U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额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I=4W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．</w:t>
      </w:r>
    </w:p>
    <w:p w:rsidR="002B14F2" w:rsidRDefault="00F57D77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666666"/>
          <w:shd w:val="clear" w:color="auto" w:fill="FFFFFF"/>
        </w:rPr>
        <w:t>故答案为：（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）右；（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）变大；（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）暗；</w:t>
      </w:r>
      <w:r>
        <w:rPr>
          <w:rFonts w:ascii="宋体" w:eastAsia="宋体" w:hAnsi="宋体" w:cs="宋体" w:hint="eastAsia"/>
          <w:color w:val="666666"/>
          <w:shd w:val="clear" w:color="auto" w:fill="FFFFFF"/>
        </w:rPr>
        <w:t>4</w:t>
      </w:r>
    </w:p>
    <w:p w:rsidR="002B14F2" w:rsidRDefault="002B14F2">
      <w:pPr>
        <w:pStyle w:val="a3"/>
        <w:widowControl/>
        <w:pBdr>
          <w:top w:val="nil"/>
          <w:left w:val="nil"/>
          <w:bottom w:val="nil"/>
          <w:right w:val="nil"/>
        </w:pBdr>
        <w:spacing w:before="132" w:beforeAutospacing="0" w:after="378" w:afterAutospacing="0"/>
        <w:ind w:left="450"/>
      </w:pPr>
    </w:p>
    <w:p w:rsidR="002B14F2" w:rsidRDefault="002B14F2"/>
    <w:sectPr w:rsidR="002B14F2" w:rsidSect="002B14F2">
      <w:headerReference w:type="default" r:id="rId24"/>
      <w:pgSz w:w="11906" w:h="16838"/>
      <w:pgMar w:top="850" w:right="850" w:bottom="850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77" w:rsidRDefault="00F57D77" w:rsidP="00A022D1">
      <w:pPr>
        <w:spacing w:after="0" w:line="240" w:lineRule="auto"/>
      </w:pPr>
      <w:r>
        <w:separator/>
      </w:r>
    </w:p>
  </w:endnote>
  <w:endnote w:type="continuationSeparator" w:id="1">
    <w:p w:rsidR="00F57D77" w:rsidRDefault="00F57D77" w:rsidP="00A0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ingFang 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77" w:rsidRDefault="00F57D77" w:rsidP="00A022D1">
      <w:pPr>
        <w:spacing w:after="0" w:line="240" w:lineRule="auto"/>
      </w:pPr>
      <w:r>
        <w:separator/>
      </w:r>
    </w:p>
  </w:footnote>
  <w:footnote w:type="continuationSeparator" w:id="1">
    <w:p w:rsidR="00F57D77" w:rsidRDefault="00F57D77" w:rsidP="00A0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D1" w:rsidRDefault="00A022D1">
    <w:pPr>
      <w:pStyle w:val="a7"/>
    </w:pPr>
    <w:r>
      <w:rPr>
        <w:noProof/>
      </w:rPr>
      <w:drawing>
        <wp:inline distT="0" distB="0" distL="0" distR="0">
          <wp:extent cx="5810250" cy="571500"/>
          <wp:effectExtent l="19050" t="0" r="0" b="0"/>
          <wp:docPr id="3" name="图片 2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8FFD6"/>
    <w:multiLevelType w:val="singleLevel"/>
    <w:tmpl w:val="5D18FFD6"/>
    <w:lvl w:ilvl="0">
      <w:start w:val="1"/>
      <w:numFmt w:val="upperLetter"/>
      <w:suff w:val="nothing"/>
      <w:lvlText w:val="%1．"/>
      <w:lvlJc w:val="left"/>
    </w:lvl>
  </w:abstractNum>
  <w:abstractNum w:abstractNumId="1">
    <w:nsid w:val="5D190295"/>
    <w:multiLevelType w:val="singleLevel"/>
    <w:tmpl w:val="5D190295"/>
    <w:lvl w:ilvl="0">
      <w:start w:val="14"/>
      <w:numFmt w:val="decimal"/>
      <w:suff w:val="nothing"/>
      <w:lvlText w:val="%1．"/>
      <w:lvlJc w:val="left"/>
    </w:lvl>
  </w:abstractNum>
  <w:abstractNum w:abstractNumId="2">
    <w:nsid w:val="5D190444"/>
    <w:multiLevelType w:val="singleLevel"/>
    <w:tmpl w:val="5D190444"/>
    <w:lvl w:ilvl="0">
      <w:start w:val="16"/>
      <w:numFmt w:val="decimal"/>
      <w:suff w:val="nothing"/>
      <w:lvlText w:val="%1．"/>
      <w:lvlJc w:val="left"/>
    </w:lvl>
  </w:abstractNum>
  <w:abstractNum w:abstractNumId="3">
    <w:nsid w:val="5D1907DD"/>
    <w:multiLevelType w:val="singleLevel"/>
    <w:tmpl w:val="5D1907DD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B14F2"/>
    <w:rsid w:val="002B14F2"/>
    <w:rsid w:val="00A022D1"/>
    <w:rsid w:val="00F5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4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B14F2"/>
    <w:pPr>
      <w:spacing w:beforeAutospacing="1" w:after="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paragraph" w:styleId="4">
    <w:name w:val="heading 4"/>
    <w:basedOn w:val="a"/>
    <w:next w:val="a"/>
    <w:unhideWhenUsed/>
    <w:qFormat/>
    <w:rsid w:val="002B14F2"/>
    <w:pPr>
      <w:spacing w:beforeAutospacing="1" w:after="0" w:afterAutospacing="1"/>
      <w:jc w:val="left"/>
      <w:outlineLvl w:val="3"/>
    </w:pPr>
    <w:rPr>
      <w:rFonts w:ascii="宋体" w:eastAsia="宋体" w:hAnsi="宋体" w:cs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4F2"/>
    <w:pPr>
      <w:spacing w:beforeAutospacing="1" w:after="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2B14F2"/>
    <w:rPr>
      <w:b/>
    </w:rPr>
  </w:style>
  <w:style w:type="character" w:styleId="a5">
    <w:name w:val="Emphasis"/>
    <w:basedOn w:val="a0"/>
    <w:qFormat/>
    <w:rsid w:val="002B14F2"/>
    <w:rPr>
      <w:i/>
    </w:rPr>
  </w:style>
  <w:style w:type="character" w:styleId="a6">
    <w:name w:val="Hyperlink"/>
    <w:basedOn w:val="a0"/>
    <w:qFormat/>
    <w:rsid w:val="002B14F2"/>
    <w:rPr>
      <w:color w:val="0000FF"/>
      <w:u w:val="single"/>
    </w:rPr>
  </w:style>
  <w:style w:type="paragraph" w:styleId="a7">
    <w:name w:val="header"/>
    <w:basedOn w:val="a"/>
    <w:link w:val="Char"/>
    <w:rsid w:val="00A02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022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022D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022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A022D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rsid w:val="00A022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2019-06-30T18:19:00Z</dcterms:created>
  <dcterms:modified xsi:type="dcterms:W3CDTF">2019-07-02T22:51:00Z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