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Times New Roman" w:eastAsia="楷体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楷体" w:hAnsi="Times New Roman" w:cs="Times New Roman" w:hint="default"/>
          <w:b w:val="0"/>
          <w:bCs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2pt;margin-left:873pt;margin-top:920pt;mso-position-horizontal-relative:page;mso-position-vertical-relative:top-margin-area;position:absolute;width:27pt;z-index:251658240">
            <v:imagedata r:id="rId6" o:title=""/>
          </v:shape>
        </w:pict>
      </w:r>
      <w:r>
        <w:rPr>
          <w:rFonts w:ascii="Times New Roman" w:eastAsia="楷体" w:hAnsi="Times New Roman" w:cs="Times New Roman" w:hint="default"/>
          <w:b w:val="0"/>
          <w:bCs w:val="0"/>
          <w:sz w:val="32"/>
          <w:szCs w:val="32"/>
        </w:rPr>
        <w:t>伊犁州2018-2019学年第一学期期末质量检测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/>
        <w:jc w:val="center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</w:rPr>
        <w:t>八年级物理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考生领知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1本试卷分为试题卷和答题卷两部分。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2.考试时间为100分钟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楷体" w:hAnsi="Times New Roman" w:cs="Times New Roman" w:hint="default"/>
          <w:sz w:val="21"/>
          <w:szCs w:val="21"/>
        </w:rPr>
        <w:t>满分为100分。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3.答案必须写在答题卷上，写在试题卷上无效。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4.答题前，考生应先在答题</w:t>
      </w:r>
      <w:r>
        <w:rPr>
          <w:rFonts w:ascii="Times New Roman" w:eastAsia="楷体" w:hAnsi="Times New Roman" w:cs="Times New Roman" w:hint="default"/>
          <w:sz w:val="21"/>
          <w:szCs w:val="21"/>
          <w:lang w:val="en-US" w:eastAsia="zh-CN"/>
        </w:rPr>
        <w:t>卷</w:t>
      </w:r>
      <w:r>
        <w:rPr>
          <w:rFonts w:ascii="Times New Roman" w:eastAsia="楷体" w:hAnsi="Times New Roman" w:cs="Times New Roman" w:hint="default"/>
          <w:sz w:val="21"/>
          <w:szCs w:val="21"/>
        </w:rPr>
        <w:t>密封区内认真填写姓名、考场号、座位号和学校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一、选择题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下列各题四个选项中只有一个是正确的，共12小题，每小题2分，共24分。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1、在电话中听到熟人说话可辨别对方是谁是靠辨别对方发出的声音的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音色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频率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音调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响度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2、如图是空中加油的情景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我们说加油机是静止的，是以下列哪个物体为参照物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30480</wp:posOffset>
            </wp:positionV>
            <wp:extent cx="1317625" cy="600075"/>
            <wp:effectExtent l="0" t="0" r="15875" b="9525"/>
            <wp:wrapSquare wrapText="bothSides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以加油机自己为参照物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以受油机为参照物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以地面为参照物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三种说法都不对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3、某同学用一刻度尺测量物理课本的宽记录为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7.82cm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17.80cm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17.81cm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17.28cm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17.81cm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则物理课本的宽应为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17.50cm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17.503cm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17.8cm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17.81cm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4、下列有关物态变化的说法，正确的是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初春冰雪消融是冰吸热熔化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夏天用电风扇对着人扇风，人感到凉爽是因为扇风降低了室内的气温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深秋时常出现“结霜"现象结的“霜”是水凝固形成的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寒冷的冬天，人口中呼出的“白气"是水汽化的水蒸气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5、天地万物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五光十色，关于光下列说法错误的是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太阳光是由多种色光组成的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可通过三棱镜使太阳光发生色散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76835</wp:posOffset>
            </wp:positionV>
            <wp:extent cx="950595" cy="508635"/>
            <wp:effectExtent l="0" t="0" r="1905" b="5715"/>
            <wp:wrapSquare wrapText="bothSides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光是一种电磁波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白光是单色光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6、小李从平面镜里看到平面镜对面的电子钟的示数如图所示，这时的实际时间是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900"/>
          <w:tab w:val="left" w:pos="3580"/>
          <w:tab w:val="left" w:pos="52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10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: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21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21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: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10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10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: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51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12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: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01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7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学习生活中所涉及到的下列数值最接近实际情况的是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人体正常体温约为40°C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八年级物理课本的长度约为26cm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人步行的速度约为10m/s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正常人10次脉搏的时间约为1min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8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在探究“凸透镜成像规律”的实验中，已知凸透镜焦距为10cm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当光屏上成缩小、倒立的烛焰的像时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烛焰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蜡烛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与凸透镜的距离为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315" w:firstLine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大于20cm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等于20cm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　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大于10cm且小于20cm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小于10cm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0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9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图中的四幅图，表示远视眼矫正做法的是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   </w:t>
      </w:r>
      <w:r>
        <w:rPr>
          <w:rFonts w:ascii="Times New Roman" w:hAnsi="Times New Roman" w:cs="Times New Roman" w:hint="default"/>
        </w:rPr>
        <w:drawing>
          <wp:inline distT="0" distB="0" distL="114300" distR="114300">
            <wp:extent cx="3686175" cy="702945"/>
            <wp:effectExtent l="0" t="0" r="9525" b="1905"/>
            <wp:docPr id="3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315" w:hanging="315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10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下列现象中质量发生变化的是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420" w:firstLine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铁水凝固成铁块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机器从北京运到海南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420" w:firstLine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把菜刀表面磨光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将铁丝通过拉伸机拉长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有三个完全相同的杯子装满了水，将质量相同的实心铜球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铁球和铝球分别放入三个杯中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使水溢出质量最多的是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已知ρ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钢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&gt;ρ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&gt;ρ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铝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420" w:firstLine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铜球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铁球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铝球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不能确定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12、公路上，一辆汽车以72km/h的速度匀速行驶，它用30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追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上了它前方450m处的一辆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匀速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行驶着的自行车，这辆自行车的速度是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3990"/>
          <w:tab w:val="left" w:pos="588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ind w:firstLine="420" w:firstLine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5m/s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10m/s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15m/s 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20m/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83820</wp:posOffset>
            </wp:positionV>
            <wp:extent cx="1241425" cy="822325"/>
            <wp:effectExtent l="0" t="0" r="15875" b="15875"/>
            <wp:wrapSquare wrapText="bothSides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z w:val="21"/>
          <w:szCs w:val="21"/>
        </w:rPr>
        <w:t>二、填空题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每空1分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共24分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“长鼻子”校车在我市投入使用，如图所示。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校车行驶过程中，以司机为参照物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路边的树是________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选填“运动“或“静止"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的。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）《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校车驾驶员安全管理规定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》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中明确指出车速不得超过40km/h，“40km/h"是指校车在行驶过程中的___________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选填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平均速度”或“最大速度”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小明早晨9点乘校车去上学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9点24分到达学校，设校车行驶的平均速度为30km/h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则小明乘车地点到学校的路程是________km。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14、在学校的“元旦”晚会上，优美的琴声是由于琴弦的_______产生的。我们能很容易解别出二重唱的男声和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女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声的两个声部是因为他们的_______不同。在医院的走廊和病房通常悬挂“肃静”的警示牌，这种让人们保持肃静的做法属于在_______处减弱噪声。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15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教学楼的走廊里挂着一块平面镜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当同学们走近镜子时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他们在镜中像的大小______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选填”变大"、“变小”或“不变"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同学间可以通过镜子互相看到对方表明了反射时光路是________的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有时阳光射进来，部分同学看到镜子里很"刺眼”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这是因为镜子发生了_____________。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16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如图所示，小明将一枚硬币放在碗的底部，眼睛在A处恰好看不到它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26035</wp:posOffset>
            </wp:positionV>
            <wp:extent cx="1240790" cy="750570"/>
            <wp:effectExtent l="0" t="0" r="16510" b="11430"/>
            <wp:wrapSquare wrapText="bothSides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lum bright="12000" contras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小明看不到硬币.这是因为光在均匀介质中沿_______传播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将平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面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镜放到碗边适当的位置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小明在A处通过平面镜看到了硬币的像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这个像是_______像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选填虚或实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沿碗壁缓缓向碗中加水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小明在A处也能看到硬币的虚像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这是利用了光的_______现象。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17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请将下列现象所对应的物态变化名称填在相应的横线上，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洒在地板上的水变干_______； 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初春的早晨大雾弥漫_________；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放在衣柜里的卫生球消失_______。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18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运用知识解决问题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（1）夏天把大块冰放在玻璃杯中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过一段时间后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冰变成了水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这是_______现象，在冰变成了水的过程中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水的温度将______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填“不变”或”升高”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3460115</wp:posOffset>
            </wp:positionH>
            <wp:positionV relativeFrom="paragraph">
              <wp:posOffset>216535</wp:posOffset>
            </wp:positionV>
            <wp:extent cx="1795780" cy="683260"/>
            <wp:effectExtent l="0" t="0" r="13970" b="2540"/>
            <wp:wrapSquare wrapText="bothSides"/>
            <wp:docPr id="2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科学研究发现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物质是由分子组成的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分子的直径大约是0.3-0.4nm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那么0.4nm=_______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（3）如图所示，橡皮擦的长度是_______ cm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19、一个苹果的质量是162g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合_______kg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若这个苹果的体积是180cm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perscript"/>
        </w:rPr>
        <w:t>3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，则该苹果的密度为_______g/cm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perscript"/>
        </w:rPr>
        <w:t>3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20、在测定液体密度时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某同学测出了液体的体积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容器和液体的总质量。实验共做了三次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记录结果如下表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</w:t>
      </w:r>
    </w:p>
    <w:tbl>
      <w:tblPr>
        <w:tblStyle w:val="TableNormal"/>
        <w:tblW w:w="61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2553"/>
        <w:gridCol w:w="1196"/>
        <w:gridCol w:w="1195"/>
        <w:gridCol w:w="1196"/>
      </w:tblGrid>
      <w:tr>
        <w:tblPrEx>
          <w:tblW w:w="61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44"/>
          <w:jc w:val="center"/>
        </w:trPr>
        <w:tc>
          <w:tcPr>
            <w:tcW w:w="2553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实验</w:t>
            </w: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1196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①</w:t>
            </w:r>
          </w:p>
        </w:tc>
        <w:tc>
          <w:tcPr>
            <w:tcW w:w="1195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②</w:t>
            </w:r>
          </w:p>
        </w:tc>
        <w:tc>
          <w:tcPr>
            <w:tcW w:w="1196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③</w:t>
            </w:r>
          </w:p>
        </w:tc>
      </w:tr>
      <w:tr>
        <w:tblPrEx>
          <w:tblW w:w="6140" w:type="dxa"/>
          <w:jc w:val="center"/>
          <w:tblInd w:w="0" w:type="dxa"/>
          <w:shd w:val="clear" w:color="auto" w:fill="FFFFFF"/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02"/>
          <w:jc w:val="center"/>
        </w:trPr>
        <w:tc>
          <w:tcPr>
            <w:tcW w:w="2553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液体的体积/cm</w:t>
            </w:r>
            <w:r>
              <w:rPr>
                <w:rFonts w:ascii="Times New Roman" w:hAnsi="Times New Roman" w:eastAsiaTheme="minorEastAsia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196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1195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35.0</w:t>
            </w:r>
          </w:p>
        </w:tc>
        <w:tc>
          <w:tcPr>
            <w:tcW w:w="1196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40.0</w:t>
            </w:r>
          </w:p>
        </w:tc>
      </w:tr>
      <w:tr>
        <w:tblPrEx>
          <w:tblW w:w="6140" w:type="dxa"/>
          <w:jc w:val="center"/>
          <w:tblInd w:w="0" w:type="dxa"/>
          <w:shd w:val="clear" w:color="auto" w:fill="FFFFFF"/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rPr>
          <w:trHeight w:val="347"/>
          <w:jc w:val="center"/>
        </w:trPr>
        <w:tc>
          <w:tcPr>
            <w:tcW w:w="2553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液体和容器的总质量/g</w:t>
            </w:r>
          </w:p>
        </w:tc>
        <w:tc>
          <w:tcPr>
            <w:tcW w:w="1196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21.4</w:t>
            </w:r>
          </w:p>
        </w:tc>
        <w:tc>
          <w:tcPr>
            <w:tcW w:w="1195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39.9</w:t>
            </w:r>
          </w:p>
        </w:tc>
        <w:tc>
          <w:tcPr>
            <w:tcW w:w="1196" w:type="dxa"/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420" w:hanging="420" w:hangingChars="200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eastAsiaTheme="minorEastAsia" w:cs="Times New Roman" w:hint="default"/>
                <w:sz w:val="21"/>
                <w:szCs w:val="21"/>
                <w:lang w:val="en-US" w:eastAsia="zh-CN"/>
              </w:rPr>
              <w:t>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（1）该液体密度是_______g/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c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m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perscript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容器的质量是_______g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m=_______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三、作图题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每题3分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共9分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21、光由空气斜射向水面时发生反射和折射，请你在下图中画出反射光线和折射光线的大致方向。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22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完成右上方图2、图3中的光路图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   </w:t>
      </w:r>
      <w:r>
        <w:rPr>
          <w:rFonts w:ascii="Times New Roman" w:hAnsi="Times New Roman" w:cs="Times New Roman" w:hint="default"/>
        </w:rPr>
        <w:drawing>
          <wp:inline distT="0" distB="0" distL="114300" distR="114300">
            <wp:extent cx="4336415" cy="1139190"/>
            <wp:effectExtent l="0" t="0" r="698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41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四、实验探究题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每空2分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共计30分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23、小凡同在做“观察水沸腾"实验中。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他的操作如图1所示，其中错误之处是____________________；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纠正错误后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水沸腾时温度计示数如图2所示，为______ °C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这说明当时水面上方的大气压________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填“高于”“低于”或“等于”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一个标准大气压。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分析如图3所示的图象，可知水在沸腾过程中温度的特点是__________________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</w:rPr>
        <w:drawing>
          <wp:inline distT="0" distB="0" distL="114300" distR="114300">
            <wp:extent cx="3761740" cy="1691640"/>
            <wp:effectExtent l="0" t="0" r="1016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lum bright="-6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294640</wp:posOffset>
            </wp:positionV>
            <wp:extent cx="1978025" cy="980440"/>
            <wp:effectExtent l="0" t="0" r="3175" b="10160"/>
            <wp:wrapSquare wrapText="bothSides"/>
            <wp:docPr id="33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24、下面是小方和小王设计的“测食用油密度"的实验方案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请完善他们的方案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并回答后面的问题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调节天平时发现指针偏向分度盘的右侧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如图甲所示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则此时应将左边平衡螺母向_______调节。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用托盘天平测量合金块质量的操作情况如图乙所示，请你指出其中的两点错误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firstLine="525" w:leftChars="0" w:firstLineChars="25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①___________________________________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firstLine="525" w:leftChars="0" w:firstLine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②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___________________________________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小方的方案：用调节平衡的天平测出空烧杯的质量m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向烧杯内倒入适量食用油，再测出烧杯和食用油的总质量m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然后把烧杯内的食用油全部倒入量筒内，读出量筒内食用油的体积为V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其测得的食用油密度的表达式是__________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tbl>
      <w:tblPr>
        <w:tblStyle w:val="TableNormal"/>
        <w:tblpPr w:leftFromText="180" w:rightFromText="180" w:vertAnchor="text" w:horzAnchor="page" w:tblpX="4901" w:tblpY="185"/>
        <w:tblOverlap w:val="never"/>
        <w:tblW w:w="47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963"/>
        <w:gridCol w:w="963"/>
        <w:gridCol w:w="839"/>
        <w:gridCol w:w="920"/>
        <w:gridCol w:w="1020"/>
      </w:tblGrid>
      <w:tr>
        <w:tblPrEx>
          <w:tblW w:w="470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烧杯和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食用</w:t>
            </w:r>
            <w:r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油的总质量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（g）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烧杯和剩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余</w:t>
            </w:r>
            <w:r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油的质量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（g）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倒出油的质量（g）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倒出油的体积（cm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油的密度（kg/m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W w:w="4705" w:type="dxa"/>
          <w:tblInd w:w="0" w:type="dxa"/>
          <w:shd w:val="clear" w:color="auto" w:fill="FFFFFF"/>
          <w:tblLayout w:type="fixed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0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87.4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firstLine="0" w:leftChars="0" w:firstLineChars="0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firstLine="218" w:leftChars="0" w:firstLineChars="104"/>
        <w:jc w:val="lef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</w:rPr>
        <w:drawing>
          <wp:inline distT="0" distB="0" distL="114300" distR="114300">
            <wp:extent cx="1996440" cy="1038225"/>
            <wp:effectExtent l="0" t="0" r="381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4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小王的方案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：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在烧杯内倒入适量的食用油，用调节平衡的天平测出烧杯和食用油的总质量m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然后将烧杯内的适量食用油倒入量筒内，再测出烧杯和剩余食用油的总质量m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4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读出量筒内食用油的体积V</w:t>
      </w:r>
      <w:r>
        <w:rPr>
          <w:rFonts w:ascii="Times New Roman" w:hAnsi="Times New Roman" w:eastAsiaTheme="minorEastAsia" w:cs="Times New Roman" w:hint="default"/>
          <w:sz w:val="21"/>
          <w:szCs w:val="21"/>
          <w:vertAlign w:val="subscript"/>
        </w:rPr>
        <w:t>2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，其测得的食用油密度的表达式是__________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5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按________的实验方案进行测量，实验更准确一些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如果选择另一种方案测得的密度________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填“偏大”、“偏小"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525" w:hanging="525" w:hangingChars="2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6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下图是按小王的实验方案进行某次实验的情况，将实验的数据及测量结果填入表中。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五、计算题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25题7分、26题6分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共计13分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25、一辆汽车在平直公路上行驶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在10min内前进6km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停车10min后又以60km/h的速度匀速行驶30min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求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汽车停车前的平均速度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3分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汽车在全程中的平均速度。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4分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ind w:left="420" w:hanging="420" w:hangingChars="20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26、一个质量为300g的瓶子，装满水后总质量为1300g，装满某种液体后总质量为1500g，求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这个瓶子的容积是多少?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 分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 xml:space="preserve">这种液体的密度是多大? 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3 分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ascii="Times New Roman" w:eastAsia="楷体" w:hAnsi="Times New Roman" w:cs="Times New Roman" w:hint="default"/>
          <w:b w:val="0"/>
          <w:bCs w:val="0"/>
          <w:sz w:val="36"/>
          <w:szCs w:val="36"/>
        </w:rPr>
      </w:pPr>
      <w:r>
        <w:rPr>
          <w:rFonts w:ascii="Times New Roman" w:eastAsia="楷体" w:hAnsi="Times New Roman" w:cs="Times New Roman" w:hint="default"/>
          <w:b w:val="0"/>
          <w:bCs w:val="0"/>
          <w:sz w:val="36"/>
          <w:szCs w:val="36"/>
        </w:rPr>
        <w:t>2018-2019学年第一学期期末质量检测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after="145" w:afterLines="50" w:line="288" w:lineRule="auto"/>
        <w:jc w:val="center"/>
        <w:textAlignment w:val="auto"/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</w:rPr>
        <w:t>八年级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</w:rPr>
        <w:t>物理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 xml:space="preserve"> 答题卡</w:t>
      </w:r>
    </w:p>
    <w:tbl>
      <w:tblPr>
        <w:tblStyle w:val="TableGrid"/>
        <w:tblW w:w="74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6"/>
        <w:gridCol w:w="1057"/>
        <w:gridCol w:w="1057"/>
        <w:gridCol w:w="1058"/>
        <w:gridCol w:w="1057"/>
        <w:gridCol w:w="1058"/>
      </w:tblGrid>
      <w:tr>
        <w:tblPrEx>
          <w:tblW w:w="740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  <w:jc w:val="center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题号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一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二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三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四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五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W w:w="74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得分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cs="Times New Roman" w:hint="default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一、选择题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下列各题四个选项中只有一个是正确的，共12小题，每小题2分，共24分。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tbl>
      <w:tblPr>
        <w:tblStyle w:val="TableGrid"/>
        <w:tblpPr w:leftFromText="180" w:rightFromText="180" w:vertAnchor="text" w:horzAnchor="page" w:tblpX="1936" w:tblpY="35"/>
        <w:tblOverlap w:val="never"/>
        <w:tblW w:w="76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>
        <w:tblPrEx>
          <w:tblW w:w="764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题号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6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7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8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9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11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12</w:t>
            </w:r>
          </w:p>
        </w:tc>
      </w:tr>
      <w:tr>
        <w:tblPrEx>
          <w:tblW w:w="7645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答案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二、填空题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每空1分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共24分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13.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14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15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16.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17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18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19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20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三、作图题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每题3分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共9分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160"/>
          <w:tab w:val="left" w:pos="54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21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22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.（1）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22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.（2）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    </w:t>
      </w:r>
      <w:r>
        <w:rPr>
          <w:rFonts w:ascii="Times New Roman" w:hAnsi="Times New Roman" w:cs="Times New Roman" w:hint="default"/>
        </w:rPr>
        <w:drawing>
          <wp:inline distT="0" distB="0" distL="114300" distR="114300">
            <wp:extent cx="4312920" cy="979170"/>
            <wp:effectExtent l="0" t="0" r="11430" b="1143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6000" contrast="36000"/>
                    </a:blip>
                    <a:srcRect r="542" b="14047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四、实验探究题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每空2分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共计30分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23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.（1）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；（3）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24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.（1）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①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②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（4）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五、计算题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25题7分、26题6分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共计13分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25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.（7分）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（1）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（2）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（4分）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26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.（6分）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（1）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（2）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ascii="Times New Roman" w:eastAsia="楷体" w:hAnsi="Times New Roman" w:cs="Times New Roman" w:hint="default"/>
          <w:b w:val="0"/>
          <w:bCs w:val="0"/>
          <w:sz w:val="36"/>
          <w:szCs w:val="36"/>
        </w:rPr>
      </w:pPr>
      <w:r>
        <w:rPr>
          <w:rFonts w:ascii="Times New Roman" w:eastAsia="楷体" w:hAnsi="Times New Roman" w:cs="Times New Roman" w:hint="default"/>
          <w:b w:val="0"/>
          <w:bCs w:val="0"/>
          <w:sz w:val="36"/>
          <w:szCs w:val="36"/>
        </w:rPr>
        <w:t>2018-2019学年第一学期期末质量检测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after="145" w:afterLines="50" w:line="288" w:lineRule="auto"/>
        <w:jc w:val="center"/>
        <w:textAlignment w:val="auto"/>
        <w:rPr>
          <w:rFonts w:ascii="Times New Roman" w:eastAsia="黑体" w:hAnsi="Times New Roman" w:cs="Times New Roman" w:hint="eastAsia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</w:rPr>
        <w:t>八年级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</w:rPr>
        <w:t>物理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ascii="Times New Roman" w:eastAsia="黑体" w:hAnsi="Times New Roman" w:cs="Times New Roman" w:hint="eastAsia"/>
          <w:b w:val="0"/>
          <w:bCs w:val="0"/>
          <w:sz w:val="36"/>
          <w:szCs w:val="36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一、选择题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下列各题四个选项中只有一个是正确的，共12小题，每小题2分，共24分。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tbl>
      <w:tblPr>
        <w:tblStyle w:val="TableGrid"/>
        <w:tblpPr w:leftFromText="180" w:rightFromText="180" w:vertAnchor="text" w:horzAnchor="page" w:tblpX="1936" w:tblpY="35"/>
        <w:tblOverlap w:val="never"/>
        <w:tblW w:w="76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>
        <w:tblPrEx>
          <w:tblW w:w="764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题号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6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7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8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9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11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12</w:t>
            </w:r>
          </w:p>
        </w:tc>
      </w:tr>
      <w:tr>
        <w:tblPrEx>
          <w:tblW w:w="7645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答案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Times New Roman" w:hAnsi="Times New Roman" w:eastAsiaTheme="minorEastAsia" w:cs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二、填空题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每空1分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共24分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13.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运动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最大速度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12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14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振动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音色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声源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15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不变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可逆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镜面反射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16.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直线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虚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折射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17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汽化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液化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升华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18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熔化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不变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4×10</w:t>
      </w:r>
      <w:r>
        <w:rPr>
          <w:rFonts w:ascii="Times New Roman" w:hAnsi="Times New Roman" w:cs="Times New Roman" w:hint="eastAsia"/>
          <w:sz w:val="21"/>
          <w:szCs w:val="21"/>
          <w:vertAlign w:val="superscript"/>
          <w:lang w:val="en-US" w:eastAsia="zh-CN"/>
        </w:rPr>
        <w:t>-8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3.12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19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0.162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0.9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20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4.9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44.9g</w:t>
      </w:r>
      <w:bookmarkStart w:id="0" w:name="_GoBack"/>
      <w:bookmarkEnd w:id="0"/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三、作图题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每题3分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共9分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160"/>
          <w:tab w:val="left" w:pos="54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21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22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.（1）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22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.（2）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5" w:beforeLines="50"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    </w:t>
      </w:r>
      <w:r>
        <w:drawing>
          <wp:inline distT="0" distB="0" distL="114300" distR="114300">
            <wp:extent cx="4391025" cy="9810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四、实验探究题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每空2分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共计30分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23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.（1）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温度计玻璃泡碰到容器底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98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低于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；（3）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保持不变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24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.（1）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左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①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用手添加砝码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②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游码未归零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</w:t>
      </w:r>
      <w:r>
        <w:rPr>
          <w:rFonts w:ascii="Times New Roman" w:hAnsi="Times New Roman" w:cs="Times New Roman" w:hint="eastAsia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-m</w:t>
      </w:r>
      <w:r>
        <w:rPr>
          <w:rFonts w:ascii="Times New Roman" w:hAnsi="Times New Roman" w:cs="Times New Roman" w:hint="eastAsia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/V</w:t>
      </w:r>
      <w:r>
        <w:rPr>
          <w:rFonts w:ascii="Times New Roman" w:hAnsi="Times New Roman" w:cs="Times New Roman" w:hint="eastAsia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（4）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m</w:t>
      </w:r>
      <w:r>
        <w:rPr>
          <w:rFonts w:ascii="Times New Roman" w:hAnsi="Times New Roman" w:cs="Times New Roman" w:hint="eastAsia"/>
          <w:sz w:val="21"/>
          <w:szCs w:val="21"/>
          <w:vertAlign w:val="subscript"/>
          <w:lang w:val="en-US" w:eastAsia="zh-CN"/>
        </w:rPr>
        <w:t>3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-m</w:t>
      </w:r>
      <w:r>
        <w:rPr>
          <w:rFonts w:ascii="Times New Roman" w:hAnsi="Times New Roman" w:cs="Times New Roman" w:hint="eastAsia"/>
          <w:sz w:val="21"/>
          <w:szCs w:val="21"/>
          <w:vertAlign w:val="subscript"/>
          <w:lang w:val="en-US" w:eastAsia="zh-CN"/>
        </w:rPr>
        <w:t>4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/V</w:t>
      </w:r>
      <w:r>
        <w:rPr>
          <w:rFonts w:ascii="Times New Roman" w:hAnsi="Times New Roman" w:cs="Times New Roman" w:hint="eastAsia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小王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偏大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47.4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40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50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0.8×10</w:t>
      </w:r>
      <w:r>
        <w:rPr>
          <w:rFonts w:ascii="Times New Roman" w:hAnsi="Times New Roman" w:cs="Times New Roman" w:hint="eastAsia"/>
          <w:sz w:val="21"/>
          <w:szCs w:val="21"/>
          <w:vertAlign w:val="superscript"/>
          <w:lang w:val="en-US" w:eastAsia="zh-CN"/>
        </w:rPr>
        <w:t>3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五、计算题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25题7分、26题6分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共计13分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25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.（7分）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（1）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（3分）</w:t>
      </w: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 xml:space="preserve">10m/s；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（2）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（4分）</w:t>
      </w: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>40.8km/h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.（6分）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（1）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（3分）</w:t>
      </w: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>1000cm</w:t>
      </w:r>
      <w:r>
        <w:rPr>
          <w:rFonts w:ascii="Times New Roman" w:eastAsia="黑体" w:hAnsi="Times New Roman" w:cs="Times New Roman" w:hint="eastAsia"/>
          <w:sz w:val="21"/>
          <w:szCs w:val="21"/>
          <w:vertAlign w:val="superscript"/>
          <w:lang w:val="en-US" w:eastAsia="zh-CN"/>
        </w:rPr>
        <w:t>3</w:t>
      </w: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>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（2）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（3分）</w:t>
      </w:r>
      <w:r>
        <w:rPr>
          <w:rFonts w:ascii="Times New Roman" w:eastAsia="黑体" w:hAnsi="Times New Roman" w:cs="Times New Roman" w:hint="eastAsia"/>
          <w:sz w:val="21"/>
          <w:szCs w:val="21"/>
          <w:lang w:val="en-US" w:eastAsia="zh-CN"/>
        </w:rPr>
        <w:t>1.2×10</w:t>
      </w:r>
      <w:r>
        <w:rPr>
          <w:rFonts w:ascii="Times New Roman" w:eastAsia="黑体" w:hAnsi="Times New Roman" w:cs="Times New Roman" w:hint="eastAsia"/>
          <w:sz w:val="21"/>
          <w:szCs w:val="21"/>
          <w:vertAlign w:val="superscript"/>
          <w:lang w:val="en-US" w:eastAsia="zh-CN"/>
        </w:rPr>
        <w:t>3</w:t>
      </w:r>
      <w:r>
        <w:rPr>
          <w:rFonts w:ascii="Times New Roman" w:eastAsia="黑体" w:hAnsi="Times New Roman" w:cs="Times New Roman" w:hint="eastAsia"/>
          <w:sz w:val="21"/>
          <w:szCs w:val="21"/>
          <w:vertAlign w:val="baseline"/>
          <w:lang w:val="en-US" w:eastAsia="zh-CN"/>
        </w:rPr>
        <w:t>kg/m</w:t>
      </w:r>
      <w:r>
        <w:rPr>
          <w:rFonts w:ascii="Times New Roman" w:eastAsia="黑体" w:hAnsi="Times New Roman" w:cs="Times New Roman" w:hint="eastAsia"/>
          <w:sz w:val="21"/>
          <w:szCs w:val="21"/>
          <w:vertAlign w:val="superscript"/>
          <w:lang w:val="en-US" w:eastAsia="zh-CN"/>
        </w:rPr>
        <w:t>3</w:t>
      </w:r>
    </w:p>
    <w:sectPr>
      <w:footerReference w:type="default" r:id="rId18"/>
      <w:pgSz w:w="11055" w:h="15307"/>
      <w:pgMar w:top="1417" w:right="1417" w:bottom="1417" w:left="1417" w:header="964" w:footer="992" w:gutter="0"/>
      <w:pgNumType w:fmt="decimal"/>
      <w:cols w:num="1" w:space="0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in;margin-left:0;margin-top:0;mso-height-relative:page;mso-position-horizontal:center;mso-position-horizontal-relative:margin;mso-width-relative:page;mso-wrap-style:none;position:absolute;width:2in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pStyle w:val="Footer"/>
                  <w:rPr>
                    <w:rFonts w:ascii="Times New Roman" w:eastAsia="楷体" w:hAnsi="Times New Roman" w:cs="Times New Roman" w:hint="default"/>
                    <w:lang w:eastAsia="zh-CN"/>
                  </w:rPr>
                </w:pPr>
                <w:r>
                  <w:rPr>
                    <w:rFonts w:ascii="Times New Roman" w:eastAsia="楷体" w:hAnsi="Times New Roman" w:cs="Times New Roman" w:hint="default"/>
                    <w:lang w:val="en-US" w:eastAsia="zh-CN"/>
                  </w:rPr>
                  <w:t xml:space="preserve">2018-2019学年第一学期期末质量检测 八年级 物理 </w: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t xml:space="preserve">共 </w: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fldChar w:fldCharType="begin"/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instrText xml:space="preserve"> NUMPAGES  \* MERGEFORMAT </w:instrTex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fldChar w:fldCharType="separate"/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t>7</w: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fldChar w:fldCharType="end"/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t xml:space="preserve"> 页</w:t>
                </w:r>
                <w:r>
                  <w:rPr>
                    <w:rFonts w:ascii="Times New Roman" w:eastAsia="楷体" w:hAnsi="Times New Roman" w:cs="Times New Roman" w:hint="default"/>
                    <w:lang w:val="en-US" w:eastAsia="zh-CN"/>
                  </w:rPr>
                  <w:t xml:space="preserve"> </w: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t xml:space="preserve">第 </w: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fldChar w:fldCharType="begin"/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instrText xml:space="preserve"> PAGE  \* MERGEFORMAT </w:instrTex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fldChar w:fldCharType="separate"/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t>1</w:t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fldChar w:fldCharType="end"/>
                </w:r>
                <w:r>
                  <w:rPr>
                    <w:rFonts w:ascii="Times New Roman" w:eastAsia="楷体" w:hAnsi="Times New Roman" w:cs="Times New Roman" w:hint="default"/>
                    <w:lang w:eastAsia="zh-CN"/>
                  </w:rP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420"/>
  <w:drawingGridVerticalSpacing w:val="14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371935460@qq.com</cp:lastModifiedBy>
  <cp:revision>8</cp:revision>
  <dcterms:created xsi:type="dcterms:W3CDTF">2017-01-10T09:10:00Z</dcterms:created>
  <dcterms:modified xsi:type="dcterms:W3CDTF">2019-01-10T08:47:18Z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