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center"/>
        <w:textAlignment w:val="auto"/>
        <w:rPr>
          <w:rFonts w:ascii="Times New Roman" w:eastAsia="楷体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" w:hAnsi="Times New Roman" w:cs="Times New Roman" w:hint="default"/>
          <w:b w:val="0"/>
          <w:bCs w:val="0"/>
          <w:sz w:val="32"/>
          <w:szCs w:val="32"/>
          <w:lang w:val="en-US" w:eastAsia="zh-CN"/>
        </w:rPr>
        <w:t>伊犁州</w:t>
      </w:r>
      <w:r>
        <w:rPr>
          <w:rFonts w:ascii="Times New Roman" w:eastAsia="楷体" w:hAnsi="Times New Roman" w:cs="Times New Roman" w:hint="default"/>
          <w:b w:val="0"/>
          <w:bCs w:val="0"/>
          <w:sz w:val="32"/>
          <w:szCs w:val="32"/>
        </w:rPr>
        <w:t>2018</w:t>
      </w:r>
      <w:r>
        <w:rPr>
          <w:rFonts w:ascii="Times New Roman" w:eastAsia="楷体" w:hAnsi="Times New Roman" w:cs="Times New Roman" w:hint="default"/>
          <w:b w:val="0"/>
          <w:bCs w:val="0"/>
          <w:sz w:val="32"/>
          <w:szCs w:val="32"/>
          <w:lang w:val="en-US" w:eastAsia="zh-CN"/>
        </w:rPr>
        <w:t>-</w:t>
      </w:r>
      <w:r>
        <w:rPr>
          <w:rFonts w:ascii="Times New Roman" w:eastAsia="楷体" w:hAnsi="Times New Roman" w:cs="Times New Roman" w:hint="default"/>
          <w:b w:val="0"/>
          <w:bCs w:val="0"/>
          <w:sz w:val="32"/>
          <w:szCs w:val="32"/>
        </w:rPr>
        <w:t>2019学年第一学期期末质量检测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center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九年级物理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黑体" w:eastAsia="黑体" w:hAnsi="黑体" w:cs="黑体" w:hint="eastAsia"/>
          <w:sz w:val="21"/>
          <w:szCs w:val="21"/>
          <w:lang w:eastAsia="zh-CN"/>
        </w:rPr>
      </w:pPr>
      <w:bookmarkStart w:id="0" w:name="_GoBack"/>
      <w:r>
        <w:rPr>
          <w:rFonts w:ascii="黑体" w:eastAsia="黑体" w:hAnsi="黑体" w:cs="黑体" w:hint="eastAsia"/>
          <w:sz w:val="21"/>
          <w:szCs w:val="21"/>
        </w:rPr>
        <w:t>考生须知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1.本试卷分为试题卷和答题卷两部分。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2.考试时间为100分钟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楷体" w:hAnsi="Times New Roman" w:cs="Times New Roman" w:hint="default"/>
          <w:sz w:val="21"/>
          <w:szCs w:val="21"/>
        </w:rPr>
        <w:t>满分为100分。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3.答案必须写在答题卷上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楷体" w:hAnsi="Times New Roman" w:cs="Times New Roman" w:hint="default"/>
          <w:sz w:val="21"/>
          <w:szCs w:val="21"/>
        </w:rPr>
        <w:t>写在试题卷上无效。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4.答题前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楷体" w:hAnsi="Times New Roman" w:cs="Times New Roman" w:hint="default"/>
          <w:sz w:val="21"/>
          <w:szCs w:val="21"/>
        </w:rPr>
        <w:t>考生应先在答题卷密封区内认真填写姓名、考场号、座位号和学校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一、选择题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下列各题四个选项中只有一个是正确的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共13小题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每小题2分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共26分。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现代人的生活已经离不开电了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为了安全用电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我们对生活中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些“电"常识的了解必不可少。下列有关常见电压值的表述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错误的是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A.一节干电池的电压是1.5V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B.家庭电路的电压是220V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C.手机电池电压是3.7V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D.对人体安全的电压是36V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5月31日是“世界无烟日”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吸烟有损自己和他人的健康，据世卫组织统计，每年因吸烟导致近600万人失去生命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造成他人吸二手烟是由于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A.烟分子间存在着引力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B.烟分子间有空隙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C.烟分子间存在着斥力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D.烟分子在不停地做无规则运动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在四冲程汽油机的工作过程中，使汽车获得动力的是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A.吸气冲程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B.压缩冲程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C.做功冲程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D.排气冲程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下列有关温度、内能和热量的说法中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正确的是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A.一个物体温度降低了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它的内能一定减少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B.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个物体的温度不变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它的内能一定不变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C.一个物体放出了热量，它的温度-定降低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D.一个物体的内能增加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它一定吸收了热量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汽车油箱中的汽油用去了一半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则剩下的汽油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A.比热容变为原来的一半，热值不变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B.热值变为原来的一半，比热容不变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C.比热容和热值均变为原来的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半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D.比热容和热值均不变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现有A、B、C三个轻质小球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已知A带负电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A和B互相吸引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C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和A互相排斥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则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A.B一定不带电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带正电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B.B可能带正电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C带正电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C.B一定带正电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C带负电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D.B可能不带电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C带负电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222885</wp:posOffset>
            </wp:positionV>
            <wp:extent cx="1440180" cy="751205"/>
            <wp:effectExtent l="0" t="0" r="762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如图所示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验电器甲带负电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箱片张开一定的角度，乙不带电，用一根带绝缘柄的铜棒连接两验电器，则下列有关判断正确的是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A.电流方向为甲→乙，甲箔片张角减小，乙第片张角增大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B.电流方向为乙→甲，甲箱片张角减小，乙箔片张角增大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C.电流方向为乙→甲，甲、乙张角不变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D.因为只有甲箔片上带负电，所以铜棒中无电流，甲、乙箔片张角都不变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62865</wp:posOffset>
            </wp:positionV>
            <wp:extent cx="1162050" cy="7334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一种声光报警器的电路如图所示，当感应开关S</w:t>
      </w:r>
      <w:r>
        <w:rPr>
          <w:rFonts w:ascii="Times New Roman" w:hAnsi="Times New Roman" w:cs="Times New Roman" w:hint="default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和S</w:t>
      </w:r>
      <w:r>
        <w:rPr>
          <w:rFonts w:ascii="Times New Roman" w:hAnsi="Times New Roman" w:cs="Times New Roman" w:hint="default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都闭合时，会出现的现象是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294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A.灯泡不亮，电铃不响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B.灯泡不亮，电铃响</w:t>
      </w:r>
    </w:p>
    <w:p>
      <w:pPr>
        <w:keepNext w:val="0"/>
        <w:keepLines w:val="0"/>
        <w:pageBreakBefore w:val="0"/>
        <w:widowControl w:val="0"/>
        <w:tabs>
          <w:tab w:val="left" w:pos="294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C.灯泡亮，电铃不响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D.灯泡亮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电铃响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关于导体中的电流跟导体两端的电压和导体的电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阻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之间的关系，下列说法正确的是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A.导体中的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电流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跟导体两端的电压成反比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B.导体中的电流跟导体的电阻成反比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C.在电压一定时，导体中的电流跟这段导体的电阻成反比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D.导体的电阻与导体中的电流成反比，跟导体两端的电压成正比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有两盏灯，甲灯上标有“36V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60W”的字样，乙灯上标有“220V60W"的字样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当它们均正常发光时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A.甲灯比乙灯更亮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B.乙灯比甲灯更亮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C.两盏灯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一样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亮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D.无法确定哪盏灯更亮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在图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所示的电路中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当开关S闭合后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两个电压表的指针偏转至表盘的同一位置，如图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所示。则灯L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和L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的阻值之比为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A.1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4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B.1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C.4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D.5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-315" w:leftChars="-150"/>
        <w:jc w:val="left"/>
        <w:textAlignment w:val="auto"/>
      </w:pPr>
      <w:r>
        <w:rPr>
          <w:rFonts w:hint="eastAsia"/>
          <w:lang w:val="en-US" w:eastAsia="zh-CN"/>
        </w:rPr>
        <w:t xml:space="preserve">      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3048000" cy="1241425"/>
            <wp:effectExtent l="0" t="0" r="0" b="158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lum bright="-6000" contrast="24000"/>
                    </a:blip>
                    <a:srcRect t="486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339850" cy="1187450"/>
            <wp:effectExtent l="0" t="0" r="12700" b="1270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-315" w:leftChars="-150"/>
        <w:jc w:val="left"/>
        <w:textAlignment w:val="auto"/>
        <w:rPr>
          <w:rFonts w:eastAsiaTheme="minorEastAsia"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ascii="Times New Roman" w:hAnsi="Times New Roman" w:cs="Times New Roman" w:hint="default"/>
          <w:lang w:val="en-US" w:eastAsia="zh-CN"/>
        </w:rPr>
        <w:t xml:space="preserve">   第11题图                            第12题图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在某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温度下，连接在电路中的两段导体A和B中的电流与其两端电压的关系如图所示。由图中信息可知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A.A导体的电阻为10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B.B导体的电阻为10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C.A导体两端电压为3V时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通过A导体的电流为0.3A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D.B导体两端电压为3V时，通过B导体的电流为0.6A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403860</wp:posOffset>
            </wp:positionV>
            <wp:extent cx="1295400" cy="90487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>
                      <a:lum bright="-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如图所示的电路中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电源电压保持不变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当开关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S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闭合时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灯L正常发光，如果将滑动变阻器的滑片P向右滑动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下列说法正确的是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A.电压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表示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数变小，灯L变亮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B.电压表示数变小，灯L变暗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C.电压表示数变大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灯L变亮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D.电压表示数变大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灯L变暗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二、填空题（每空1分，共25分）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两小滴水银靠在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起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就会变成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大滴水银，这说明水银分子间存在_______力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水银不易被压缩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这说明分子间存在_______力，把鸭蛋放在盐水里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段时间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鸭蛋就变咸了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这是_______现象.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冬天搓手取暖是通过_______的方式改变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物体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内能的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；太阳能热水器是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通过_______的方式改变水的内能的。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“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神舟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十一号”和“天宫二号”进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预定轨道后为节省燃料，会打开两侧的太阳能电池板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太阳能电池板将_______能转化为_______能。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水稻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是喜温植物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春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季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育秧时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农民通常在傍晚的时候向秧田灌水，早晨再将水放出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以防霜冻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这是因为水的_______较大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当气温降低时，水能_______较多的热量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选填“吸收"、“放出”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在进行英语听力测试时，各考场的有线扬声器是同时开播，也是同时停播的。它们的连接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方式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是_______联，原因是它们_______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选填“能”或“不能”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独立工作。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19050</wp:posOffset>
            </wp:positionV>
            <wp:extent cx="965835" cy="815340"/>
            <wp:effectExtent l="0" t="0" r="5715" b="381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要使灯L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串联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应闭合开关___________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要使L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并联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应闭合开关__________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为了保护电路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不能同时闭合开关__________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农村电网改造过程中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将细导线换成粗导线。这种方法是通过增大导体的横截面积来__________电阻。导体电阻不仅与导体材料和横截面积有关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还与_________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关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不考虑温度对电阻的影响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1005205</wp:posOffset>
            </wp:positionV>
            <wp:extent cx="2342515" cy="855345"/>
            <wp:effectExtent l="0" t="0" r="635" b="190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日常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生活中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用电器在一段时间内消耗的电能可以用电能表测出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电能表表盘上有几个重要参数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“220V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20A"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它可以用在最大功率为__________的家庭电路中。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“3000转/kW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h"是指每消耗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kW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h的电能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电能表的转盘转__________转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若接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一个用电器，转盘在1分钟内转了30转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共消耗__________kW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h电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该用电器的功率为__________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W。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如图甲所示的电路中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小灯泡L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是________联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若电源电压为3V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使用恰当的量程后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电压表的示数如图乙所示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则L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两端的电压为________V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；一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段时间后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两灯同时熄灭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电压表的示数变大，导致这种电路故障的原因是______________________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两只定值电阻，甲标有“10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Ω 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1A"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乙标有“15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Ω 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0.6A"”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把它们串联起来，电路中允许通过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的最大电流为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________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A，两端允许加的最大电压为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________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V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三、作图题（共计8分）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（2分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请在如图中的圆圈内填上电压表或电流表的符号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使两个电阻组成并联电路。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按照图甲所示的电路图，将图乙中各个元件连接起来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用铅笔画线表示导线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315" w:firstLine="735" w:leftChars="-150" w:firstLineChars="350"/>
        <w:jc w:val="left"/>
        <w:textAlignment w:val="auto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219835" cy="852805"/>
            <wp:effectExtent l="0" t="0" r="18415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lum bright="-18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148330" cy="1169035"/>
            <wp:effectExtent l="0" t="0" r="13970" b="1206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315" w:firstLine="1365" w:leftChars="-150" w:firstLineChars="650"/>
        <w:jc w:val="left"/>
        <w:textAlignment w:val="auto"/>
        <w:rPr>
          <w:rFonts w:eastAsiaTheme="minorEastAsia" w:hint="eastAsia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第</w:t>
      </w:r>
      <w:r>
        <w:rPr>
          <w:rFonts w:ascii="Times New Roman" w:hAnsi="Times New Roman" w:cs="Times New Roman" w:hint="eastAsia"/>
          <w:lang w:val="en-US" w:eastAsia="zh-CN"/>
        </w:rPr>
        <w:t>24</w:t>
      </w:r>
      <w:r>
        <w:rPr>
          <w:rFonts w:ascii="Times New Roman" w:hAnsi="Times New Roman" w:cs="Times New Roman" w:hint="default"/>
          <w:lang w:val="en-US" w:eastAsia="zh-CN"/>
        </w:rPr>
        <w:t>题图                            第</w:t>
      </w:r>
      <w:r>
        <w:rPr>
          <w:rFonts w:ascii="Times New Roman" w:hAnsi="Times New Roman" w:cs="Times New Roman" w:hint="eastAsia"/>
          <w:lang w:val="en-US" w:eastAsia="zh-CN"/>
        </w:rPr>
        <w:t>25</w:t>
      </w:r>
      <w:r>
        <w:rPr>
          <w:rFonts w:ascii="Times New Roman" w:hAnsi="Times New Roman" w:cs="Times New Roman" w:hint="default"/>
          <w:lang w:val="en-US" w:eastAsia="zh-CN"/>
        </w:rPr>
        <w:t>题图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4分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如图所示的实物电路中少画出两根导线，忘了标出电灯L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L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请你画上两条导线并标出电灯L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L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补上后要求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①闭合开关后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电灯L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L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能同时发光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②电流表只测通过电灯L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的电流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③画出这个电路的电路图。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315" w:firstLine="1365" w:leftChars="-150" w:firstLineChars="6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drawing>
          <wp:inline distT="0" distB="0" distL="114300" distR="114300">
            <wp:extent cx="3489325" cy="1428115"/>
            <wp:effectExtent l="0" t="0" r="15875" b="63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四、实验题（共计26分）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每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空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共10分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在探究比较不同物质的吸热能力的实验中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同学们设计了甲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乙两套实验装置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在图甲中使用了相同的试管和温度计，在图乙中使用了两个相同阻值的电阻丝。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15" w:firstLine="15" w:leftChars="-7" w:firstLineChars="7"/>
        <w:jc w:val="center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drawing>
          <wp:inline distT="0" distB="0" distL="114300" distR="114300">
            <wp:extent cx="3764915" cy="1675765"/>
            <wp:effectExtent l="0" t="0" r="6985" b="63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图甲的实验操作中存在一处错误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没有控制__________________相同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与图甲的实验装置相比，图乙的优点是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更容易控制____________相同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3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某小组实验中记录的实验数据如表一所示，分析第1、2次或第3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4次实验数据可看出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同种物质升高相同温度时，吸收的热量与物质的_________有关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分析第1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3次或第2、4次实验数据可看出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质量相同的水和食用油升高相同的温度，吸收的热量与物质的_________有关。</w:t>
      </w:r>
    </w:p>
    <w:tbl>
      <w:tblPr>
        <w:tblStyle w:val="TableGrid"/>
        <w:tblW w:w="7140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60"/>
        <w:gridCol w:w="1090"/>
        <w:gridCol w:w="1350"/>
        <w:gridCol w:w="1810"/>
        <w:gridCol w:w="1830"/>
      </w:tblGrid>
      <w:tr>
        <w:tblPrEx>
          <w:tblW w:w="7140" w:type="dxa"/>
          <w:tblInd w:w="7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物质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次数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质量m/kg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升高的温度t/℃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加热时间t/min</w:t>
            </w:r>
          </w:p>
        </w:tc>
      </w:tr>
      <w:tr>
        <w:tblPrEx>
          <w:tblW w:w="7140" w:type="dxa"/>
          <w:tblInd w:w="728" w:type="dxa"/>
          <w:tblLayout w:type="fixed"/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水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0.1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2</w:t>
            </w:r>
          </w:p>
        </w:tc>
      </w:tr>
      <w:tr>
        <w:tblPrEx>
          <w:tblW w:w="7140" w:type="dxa"/>
          <w:tblInd w:w="728" w:type="dxa"/>
          <w:tblLayout w:type="fixed"/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106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0.2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4</w:t>
            </w:r>
          </w:p>
        </w:tc>
      </w:tr>
      <w:tr>
        <w:tblPrEx>
          <w:tblW w:w="7140" w:type="dxa"/>
          <w:tblInd w:w="728" w:type="dxa"/>
          <w:tblLayout w:type="fixed"/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食用油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0.1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</w:t>
            </w:r>
          </w:p>
        </w:tc>
      </w:tr>
      <w:tr>
        <w:tblPrEx>
          <w:tblW w:w="7140" w:type="dxa"/>
          <w:tblInd w:w="728" w:type="dxa"/>
          <w:tblLayout w:type="fixed"/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060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0.2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ascii="Times New Roman" w:hAnsi="Times New Roman" w:cs="Times New Roman" w:hint="default"/>
                <w:vertAlign w:val="baseline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4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对实验有着浓厚兴趣的小明同学回到家后，用两个相同的电热器分别给质量相同的水和某种液体加热，每隔lmin记录次数据，如表二所示，若水的比热容为4.2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3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则他所用某液体的比热容为_________J/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·℃）。</w:t>
      </w:r>
    </w:p>
    <w:tbl>
      <w:tblPr>
        <w:tblStyle w:val="TableGrid"/>
        <w:tblW w:w="5220" w:type="dxa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911"/>
        <w:gridCol w:w="1103"/>
        <w:gridCol w:w="1103"/>
        <w:gridCol w:w="1103"/>
      </w:tblGrid>
      <w:tr>
        <w:tblPrEx>
          <w:tblW w:w="5220" w:type="dxa"/>
          <w:tblInd w:w="14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加热时间/min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W w:w="5220" w:type="dxa"/>
          <w:tblInd w:w="1448" w:type="dxa"/>
          <w:tblLayout w:type="fixed"/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水的温度/℃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</w:tr>
      <w:tr>
        <w:tblPrEx>
          <w:tblW w:w="5220" w:type="dxa"/>
          <w:tblInd w:w="1448" w:type="dxa"/>
          <w:tblLayout w:type="fixed"/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液体的温度/℃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ascii="Times New Roman" w:hAnsi="Times New Roman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每题 2分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共8分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小红为探究“电流与电阻的关系”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设计了如图甲所示的电路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用到的器材有：电源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电压3V不变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，标有“20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 1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A"字 样的滑动变阻器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电流表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三个阻值分别为5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15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的定值电阻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开关及导线若干。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电路连接完毕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闭合开关前，滑动变阻器的滑片应置于_____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选填“A"或“B"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闭合开关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发现电流表示数几乎为零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电压表示数不为零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出现这种现象的原因可能是定值电阻R__________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选填“断路”或“短路"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）；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3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小红排除故障后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电路中接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5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电阻时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移动滑动变阻器的滑片使电压表示数为U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此时电流表的示数如图乙所示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接着用10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电阻替换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5Ω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电阻接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电路再次实验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此时应将电压表的示数调为________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V，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再记录此时电流表的示数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然后用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15Ω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电阻替换1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0Ω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电阻继续实验，她发现无论如何调节滑动变阻器的阻值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电压表示数都无法调至U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原因可能是________________________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答一种情况即可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8 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某兴趣小组在测量标有电压为2.5V的某小灯泡电功率的实验时，电路图如图甲所示。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15" w:firstLine="15" w:leftChars="-7" w:firstLineChars="7"/>
        <w:jc w:val="center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drawing>
          <wp:inline distT="0" distB="0" distL="114300" distR="114300">
            <wp:extent cx="5050155" cy="1094740"/>
            <wp:effectExtent l="0" t="0" r="17145" b="10160"/>
            <wp:docPr id="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（1）根据电路图完成图乙中实物连接。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（2）如图丙所示，小灯泡正常工作时电流表的读数为________ A，小灯泡的额定电功率为________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W。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（3）通过调节滑动变阻器的滑片，多次测量发现：当电压表的示数增大时，电压表与电流表的示数之比变大，说明_______________________________________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ascii="Times New Roman" w:eastAsia="黑体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eastAsia="黑体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五、计算题（共计15分）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（6分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某太阳能热水器，向其中注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50kg水，阳光照射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段时间后，水温从10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℃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升高到50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℃，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水的比热容是4.2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3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，（煤的热值约为3.5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7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J/kg）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试求：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（1）段时间该热水器中的水吸收的热量；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（2）如果这段时间内热水器接收到太阳辐射的热量是2.8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7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，则该热水器的效率是多少?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（3）若用煤燃烧来提供2.8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7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的热量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需完全燃烧多少千克煤?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hanging="315" w:leftChars="0" w:hangingChars="150"/>
        <w:jc w:val="left"/>
        <w:textAlignment w:val="auto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244475</wp:posOffset>
            </wp:positionV>
            <wp:extent cx="1333500" cy="1009650"/>
            <wp:effectExtent l="0" t="0" r="0" b="0"/>
            <wp:wrapSquare wrapText="bothSides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（9分）如图所示的电路中，电源电压为9V，灯泡L上标有"6V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1.2W”的字样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闭合开关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S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，灯泡恰好正常发光，求此时：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（1）通过灯泡L的电流；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2）电阻R的阻值；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（3）整个电路清耗的电功率。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 w:firstLine="0"/>
        <w:jc w:val="center"/>
        <w:textAlignment w:val="baseline"/>
        <w:rPr>
          <w:rFonts w:ascii="Times New Roman" w:eastAsia="楷体" w:hAnsi="Times New Roman" w:cs="Times New Roman" w:hint="default"/>
          <w:b w:val="0"/>
          <w:bCs w:val="0"/>
          <w:sz w:val="36"/>
          <w:szCs w:val="36"/>
        </w:rPr>
      </w:pPr>
      <w:r>
        <w:rPr>
          <w:rFonts w:ascii="Times New Roman" w:eastAsia="微软雅黑" w:hAnsi="Times New Roman" w:cs="Times New Roman" w:hint="default"/>
          <w:i w:val="0"/>
          <w:caps w:val="0"/>
          <w:color w:val="000000"/>
          <w:spacing w:val="0"/>
          <w:kern w:val="0"/>
          <w:sz w:val="24"/>
          <w:szCs w:val="24"/>
          <w:vertAlign w:val="baseline"/>
          <w:lang w:val="en-US" w:eastAsia="zh-CN"/>
        </w:rPr>
        <w:t>​</w:t>
      </w:r>
      <w:r>
        <w:rPr>
          <w:rFonts w:ascii="Times New Roman" w:eastAsia="楷体" w:hAnsi="Times New Roman" w:cs="Times New Roman" w:hint="default"/>
          <w:b w:val="0"/>
          <w:bCs w:val="0"/>
          <w:sz w:val="36"/>
          <w:szCs w:val="36"/>
          <w:lang w:val="en-US" w:eastAsia="zh-CN"/>
        </w:rPr>
        <w:t>2018- 2019学年第一学期期末质量检测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after="168" w:afterLines="50" w:line="288" w:lineRule="auto"/>
        <w:jc w:val="center"/>
        <w:textAlignment w:val="auto"/>
        <w:rPr>
          <w:rFonts w:ascii="Times New Roman" w:eastAsia="黑体" w:hAnsi="Times New Roman" w:cs="Times New Roman" w:hint="default"/>
          <w:b w:val="0"/>
          <w:bCs w:val="0"/>
          <w:sz w:val="36"/>
          <w:szCs w:val="36"/>
        </w:rPr>
      </w:pP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>九年级 物理 答题卡</w:t>
      </w:r>
    </w:p>
    <w:tbl>
      <w:tblPr>
        <w:tblStyle w:val="TableGrid"/>
        <w:tblW w:w="74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6"/>
        <w:gridCol w:w="1057"/>
        <w:gridCol w:w="1057"/>
        <w:gridCol w:w="1058"/>
        <w:gridCol w:w="1057"/>
        <w:gridCol w:w="1058"/>
      </w:tblGrid>
      <w:tr>
        <w:tblPrEx>
          <w:tblW w:w="740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题号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一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二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四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五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W w:w="7400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得分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考生须知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1.本试卷分为试题卷和答题卷两部分。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2.考试时间为100分钟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楷体" w:hAnsi="Times New Roman" w:cs="Times New Roman" w:hint="default"/>
          <w:sz w:val="21"/>
          <w:szCs w:val="21"/>
        </w:rPr>
        <w:t>满分为100分。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3.答案必须写在答题卷上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楷体" w:hAnsi="Times New Roman" w:cs="Times New Roman" w:hint="default"/>
          <w:sz w:val="21"/>
          <w:szCs w:val="21"/>
        </w:rPr>
        <w:t>写在试题卷上无效。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4.答题前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楷体" w:hAnsi="Times New Roman" w:cs="Times New Roman" w:hint="default"/>
          <w:sz w:val="21"/>
          <w:szCs w:val="21"/>
        </w:rPr>
        <w:t>考生应先在答题卷密封区内认真填写姓名、考场号、座位号和学校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一、选择题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下列各题四个选项中只有一个是正确的，共1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eastAsia="黑体" w:hAnsi="Times New Roman" w:cs="Times New Roman" w:hint="default"/>
          <w:sz w:val="21"/>
          <w:szCs w:val="21"/>
        </w:rPr>
        <w:t>小题，每小题2分，共2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6</w:t>
      </w:r>
      <w:r>
        <w:rPr>
          <w:rFonts w:ascii="Times New Roman" w:eastAsia="黑体" w:hAnsi="Times New Roman" w:cs="Times New Roman" w:hint="default"/>
          <w:sz w:val="21"/>
          <w:szCs w:val="21"/>
        </w:rPr>
        <w:t>分。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tbl>
      <w:tblPr>
        <w:tblStyle w:val="TableGrid"/>
        <w:tblpPr w:leftFromText="180" w:rightFromText="180" w:vertAnchor="text" w:horzAnchor="page" w:tblpX="1663" w:tblpY="35"/>
        <w:tblOverlap w:val="never"/>
        <w:tblW w:w="7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W w:w="789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题号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2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7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9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11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12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13</w:t>
            </w:r>
          </w:p>
        </w:tc>
      </w:tr>
      <w:tr>
        <w:tblPrEx>
          <w:tblW w:w="789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答案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二、填空题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每空1分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共2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5</w:t>
      </w:r>
      <w:r>
        <w:rPr>
          <w:rFonts w:ascii="Times New Roman" w:eastAsia="黑体" w:hAnsi="Times New Roman" w:cs="Times New Roman" w:hint="default"/>
          <w:sz w:val="21"/>
          <w:szCs w:val="21"/>
        </w:rPr>
        <w:t>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14.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15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16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17.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18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19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20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21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kW·h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W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22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V；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23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V。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313690</wp:posOffset>
            </wp:positionV>
            <wp:extent cx="2346325" cy="960755"/>
            <wp:effectExtent l="0" t="0" r="15875" b="10795"/>
            <wp:wrapSquare wrapText="bothSides"/>
            <wp:docPr id="3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 w:hint="default"/>
          <w:sz w:val="21"/>
          <w:szCs w:val="21"/>
        </w:rPr>
        <w:t>三、作图题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共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8</w:t>
      </w:r>
      <w:r>
        <w:rPr>
          <w:rFonts w:ascii="Times New Roman" w:eastAsia="黑体" w:hAnsi="Times New Roman" w:cs="Times New Roman" w:hint="default"/>
          <w:sz w:val="21"/>
          <w:szCs w:val="21"/>
        </w:rPr>
        <w:t>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160"/>
          <w:tab w:val="left" w:pos="546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6985</wp:posOffset>
            </wp:positionV>
            <wp:extent cx="1524635" cy="927735"/>
            <wp:effectExtent l="0" t="0" r="18415" b="5715"/>
            <wp:wrapSquare wrapText="bothSides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rcRect l="37192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152400</wp:posOffset>
            </wp:positionV>
            <wp:extent cx="1014095" cy="735965"/>
            <wp:effectExtent l="0" t="0" r="14605" b="6985"/>
            <wp:wrapSquare wrapText="bothSides"/>
            <wp:docPr id="3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lum bright="-18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四、实验探究题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共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26</w:t>
      </w:r>
      <w:r>
        <w:rPr>
          <w:rFonts w:ascii="Times New Roman" w:eastAsia="黑体" w:hAnsi="Times New Roman" w:cs="Times New Roman" w:hint="default"/>
          <w:sz w:val="21"/>
          <w:szCs w:val="21"/>
        </w:rPr>
        <w:t>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27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.（10分）（1）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________________________________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。（4）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ascii="Times New Roman" w:hAnsi="Times New Roman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28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.（8分）（1）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241300</wp:posOffset>
            </wp:positionV>
            <wp:extent cx="1862455" cy="1577975"/>
            <wp:effectExtent l="0" t="0" r="4445" b="3175"/>
            <wp:wrapSquare wrapText="bothSides"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V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____________________________________________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29.（8分）（1）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W。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（3）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____________________________________________________________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五、计算题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共1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5</w:t>
      </w:r>
      <w:r>
        <w:rPr>
          <w:rFonts w:ascii="Times New Roman" w:eastAsia="黑体" w:hAnsi="Times New Roman" w:cs="Times New Roman" w:hint="default"/>
          <w:sz w:val="21"/>
          <w:szCs w:val="21"/>
        </w:rPr>
        <w:t>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30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.（6分）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52070</wp:posOffset>
            </wp:positionV>
            <wp:extent cx="1333500" cy="1009650"/>
            <wp:effectExtent l="0" t="0" r="0" b="0"/>
            <wp:wrapSquare wrapText="bothSides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31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.（9分）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eastAsia="楷体" w:hAnsi="Times New Roman" w:cs="Times New Roman" w:hint="default"/>
          <w:b w:val="0"/>
          <w:bCs w:val="0"/>
          <w:sz w:val="36"/>
          <w:szCs w:val="36"/>
        </w:rPr>
      </w:pPr>
      <w:r>
        <w:rPr>
          <w:rFonts w:ascii="Times New Roman" w:eastAsia="楷体" w:hAnsi="Times New Roman" w:cs="Times New Roman" w:hint="default"/>
          <w:b w:val="0"/>
          <w:bCs w:val="0"/>
          <w:sz w:val="36"/>
          <w:szCs w:val="36"/>
        </w:rPr>
        <w:t>2018-2019学年第一学期期末质量检测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6" w:after="146" w:line="240" w:lineRule="auto"/>
        <w:jc w:val="center"/>
        <w:textAlignment w:val="auto"/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>九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</w:rPr>
        <w:t>年级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</w:rPr>
        <w:t>物理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 xml:space="preserve"> 参考答案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eastAsia="黑体" w:hAnsi="Times New Roman" w:cs="Times New Roman" w:hint="default"/>
          <w:sz w:val="20"/>
          <w:szCs w:val="20"/>
          <w:lang w:eastAsia="zh-CN"/>
        </w:rPr>
      </w:pPr>
      <w:r>
        <w:rPr>
          <w:rFonts w:ascii="Times New Roman" w:eastAsia="黑体" w:hAnsi="Times New Roman" w:cs="Times New Roman" w:hint="default"/>
          <w:sz w:val="20"/>
          <w:szCs w:val="20"/>
        </w:rPr>
        <w:t>一、选择题</w:t>
      </w:r>
      <w:r>
        <w:rPr>
          <w:rFonts w:ascii="Times New Roman" w:eastAsia="黑体" w:hAnsi="Times New Roman" w:cs="Times New Roman" w:hint="default"/>
          <w:sz w:val="20"/>
          <w:szCs w:val="20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0"/>
          <w:szCs w:val="20"/>
        </w:rPr>
        <w:t>下列各题四个选项中只有一个是正确的，共1</w:t>
      </w:r>
      <w:r>
        <w:rPr>
          <w:rFonts w:ascii="Times New Roman" w:eastAsia="黑体" w:hAnsi="Times New Roman" w:cs="Times New Roman" w:hint="default"/>
          <w:sz w:val="20"/>
          <w:szCs w:val="20"/>
          <w:lang w:val="en-US" w:eastAsia="zh-CN"/>
        </w:rPr>
        <w:t>3</w:t>
      </w:r>
      <w:r>
        <w:rPr>
          <w:rFonts w:ascii="Times New Roman" w:eastAsia="黑体" w:hAnsi="Times New Roman" w:cs="Times New Roman" w:hint="default"/>
          <w:sz w:val="20"/>
          <w:szCs w:val="20"/>
        </w:rPr>
        <w:t>小题，每小题2分，共2</w:t>
      </w:r>
      <w:r>
        <w:rPr>
          <w:rFonts w:ascii="Times New Roman" w:eastAsia="黑体" w:hAnsi="Times New Roman" w:cs="Times New Roman" w:hint="default"/>
          <w:sz w:val="20"/>
          <w:szCs w:val="20"/>
          <w:lang w:val="en-US" w:eastAsia="zh-CN"/>
        </w:rPr>
        <w:t>6</w:t>
      </w:r>
      <w:r>
        <w:rPr>
          <w:rFonts w:ascii="Times New Roman" w:eastAsia="黑体" w:hAnsi="Times New Roman" w:cs="Times New Roman" w:hint="default"/>
          <w:sz w:val="20"/>
          <w:szCs w:val="20"/>
        </w:rPr>
        <w:t>分。</w:t>
      </w:r>
      <w:r>
        <w:rPr>
          <w:rFonts w:ascii="Times New Roman" w:eastAsia="黑体" w:hAnsi="Times New Roman" w:cs="Times New Roman" w:hint="default"/>
          <w:sz w:val="20"/>
          <w:szCs w:val="20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il"/>
          <w:left w:val="nil"/>
          <w:bottom w:val="nil"/>
          <w:right w:val="nil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 w:firstLine="0"/>
        <w:jc w:val="center"/>
        <w:textAlignment w:val="baseline"/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ascii="Times New Roman" w:hAnsi="Times New Roman" w:eastAsiaTheme="minorEastAsia" w:cs="Times New Roman" w:hint="default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5111115" cy="6849745"/>
            <wp:effectExtent l="0" t="0" r="13335" b="8255"/>
            <wp:docPr id="28" name="图片 28" descr="IMG_202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27_看图王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>
                      <a:lum bright="-12000" contrast="42000"/>
                    </a:blip>
                    <a:srcRect l="1312" t="74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68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1"/>
      <w:pgSz w:w="11055" w:h="15307"/>
      <w:pgMar w:top="1417" w:right="1417" w:bottom="1417" w:left="1417" w:header="851" w:footer="879" w:gutter="0"/>
      <w:pgNumType w:fmt="decimal"/>
      <w:cols w:num="1" w:space="0"/>
      <w:rtlGutter w:val="0"/>
      <w:docGrid w:type="lines" w:linePitch="3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in;margin-left:75.4pt;margin-top:-7.05pt;mso-height-relative:page;mso-position-horizontal-relative:margin;mso-width-relative:page;mso-wrap-style:none;position:absolute;width:2in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keepNext w:val="0"/>
                  <w:keepLines w:val="0"/>
                  <w:pageBreakBefore w:val="0"/>
                  <w:widowControl/>
                  <w:suppressLineNumbers w:val="0"/>
                  <w:pBdr>
                    <w:top w:val="nil"/>
                    <w:left w:val="nil"/>
                    <w:bottom w:val="nil"/>
                    <w:right w:val="nil"/>
                  </w:pBd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320" w:lineRule="atLeast"/>
                  <w:ind w:left="420" w:right="0" w:hanging="420" w:hangingChars="200"/>
                  <w:jc w:val="left"/>
                  <w:textAlignment w:val="baseline"/>
                  <w:rPr>
                    <w:rFonts w:ascii="Times New Roman" w:eastAsia="楷体" w:hAnsi="Times New Roman" w:cs="Times New Roman" w:hint="default"/>
                    <w:sz w:val="18"/>
                    <w:szCs w:val="18"/>
                    <w:lang w:eastAsia="zh-CN"/>
                  </w:rPr>
                </w:pP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t>2018- 2019学年第一学期期末质量检测</w:t>
                </w:r>
                <w:r>
                  <w:rPr>
                    <w:rFonts w:ascii="Times New Roman" w:eastAsia="楷体" w:hAnsi="Times New Roman" w:cs="Times New Roman" w:hint="eastAsia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t>九年级物理 共</w:t>
                </w:r>
                <w:r>
                  <w:rPr>
                    <w:rFonts w:ascii="Times New Roman" w:eastAsia="楷体" w:hAnsi="Times New Roman" w:cs="Times New Roman" w:hint="eastAsia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fldChar w:fldCharType="begin"/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instrText xml:space="preserve"> NUMPAGES  \* MERGEFORMAT </w:instrTex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fldChar w:fldCharType="separate"/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t>4</w: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fldChar w:fldCharType="end"/>
                </w:r>
                <w:r>
                  <w:rPr>
                    <w:rFonts w:ascii="Times New Roman" w:eastAsia="楷体" w:hAnsi="Times New Roman" w:cs="Times New Roman" w:hint="eastAsia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t>页 第</w:t>
                </w:r>
                <w:r>
                  <w:rPr>
                    <w:rFonts w:ascii="Times New Roman" w:eastAsia="楷体" w:hAnsi="Times New Roman" w:cs="Times New Roman" w:hint="eastAsia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fldChar w:fldCharType="begin"/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fldChar w:fldCharType="separate"/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t>1</w: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fldChar w:fldCharType="end"/>
                </w:r>
                <w:r>
                  <w:rPr>
                    <w:rFonts w:ascii="Times New Roman" w:eastAsia="楷体" w:hAnsi="Times New Roman" w:cs="Times New Roman" w:hint="eastAsia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ascii="Times New Roman" w:eastAsia="楷体" w:hAnsi="Times New Roman" w:cs="Times New Roman" w:hint="default"/>
                    <w:kern w:val="2"/>
                    <w:sz w:val="18"/>
                    <w:szCs w:val="18"/>
                    <w:lang w:val="en-US" w:eastAsia="zh-CN" w:bidi="ar-S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8E7CD3"/>
    <w:multiLevelType w:val="singleLevel"/>
    <w:tmpl w:val="518E7C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420"/>
  <w:drawingGridVerticalSpacing w:val="16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371935460@qq.com</cp:lastModifiedBy>
  <cp:revision>8</cp:revision>
  <dcterms:created xsi:type="dcterms:W3CDTF">2017-01-10T09:10:00Z</dcterms:created>
  <dcterms:modified xsi:type="dcterms:W3CDTF">2019-01-13T13:03:12Z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