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9pt;margin-left:860pt;margin-top:893pt;mso-position-horizontal-relative:page;mso-position-vertical-relative:top-margin-area;position:absolute;width:26pt;z-index:251658240">
            <v:imagedata r:id="rId6" o:title=""/>
          </v:shape>
        </w:pict>
      </w:r>
      <w:r>
        <w:rPr>
          <w:rFonts w:ascii="宋体" w:hAnsi="宋体" w:cs="宋体"/>
          <w:b/>
          <w:bCs/>
          <w:sz w:val="30"/>
          <w:szCs w:val="30"/>
        </w:rPr>
        <w:t>（人教实验版） 九年级（全一册） 第十六章 第3节 电阻 课时练 （锦州中学）</w:t>
      </w:r>
    </w:p>
    <w:tbl>
      <w:tblPr>
        <w:tblStyle w:val="TableGridPHPDOCX"/>
        <w:tblW w:w="70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000"/>
        <w:gridCol w:w="5000"/>
      </w:tblGrid>
      <w:tr>
        <w:tblPrEx>
          <w:tblW w:w="700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评卷人</w:t>
            </w: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  <w:r>
              <w:rPr>
                <w:b/>
                <w:bCs/>
              </w:rPr>
              <w:t>一、单选题</w:t>
            </w:r>
          </w:p>
        </w:tc>
      </w:tr>
      <w:tr>
        <w:tblPrEx>
          <w:tblW w:w="700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1. </w:t>
      </w:r>
      <w:r>
        <w:rPr>
          <w:rFonts w:ascii="宋体" w:eastAsia="宋体" w:hAnsi="宋体" w:cs="宋体"/>
          <w:color w:val="000000"/>
          <w:sz w:val="21"/>
          <w:szCs w:val="21"/>
        </w:rPr>
        <w:t>下列关于电阻的说法中错误的是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(　　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</w:rPr>
        <w:t>导体对电流的阻碍作用叫电阻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通常用字母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R</w:t>
      </w:r>
      <w:r>
        <w:rPr>
          <w:rFonts w:ascii="宋体" w:eastAsia="宋体" w:hAnsi="宋体" w:cs="宋体"/>
          <w:color w:val="000000"/>
          <w:sz w:val="21"/>
          <w:szCs w:val="21"/>
        </w:rPr>
        <w:t>表示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电阻的单位是欧姆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简称欧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符号是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Ω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C.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 Ω=5×10</w:t>
      </w:r>
      <w:r>
        <w:rPr>
          <w:rFonts w:ascii="Times New Roman" w:eastAsia="Times New Roman" w:hAnsi="Times New Roman" w:cs="Times New Roman"/>
          <w:color w:val="000000"/>
          <w:position w:val="4"/>
          <w:sz w:val="19"/>
          <w:szCs w:val="19"/>
          <w:vertAlign w:val="superscript"/>
        </w:rPr>
        <w:t>6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MΩ</w:t>
      </w:r>
      <w:r>
        <w:rPr>
          <w:color w:val="000000"/>
          <w:sz w:val="24"/>
          <w:szCs w:val="24"/>
        </w:rPr>
        <w:t>                                                  </w:t>
      </w:r>
      <w:r>
        <w:rPr>
          <w:rFonts w:ascii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10 kΩ=10</w:t>
      </w:r>
      <w:r>
        <w:rPr>
          <w:rFonts w:ascii="Times New Roman" w:eastAsia="Times New Roman" w:hAnsi="Times New Roman" w:cs="Times New Roman"/>
          <w:color w:val="000000"/>
          <w:position w:val="4"/>
          <w:sz w:val="19"/>
          <w:szCs w:val="19"/>
          <w:vertAlign w:val="superscript"/>
        </w:rPr>
        <w:t>4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Ω</w:t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2. </w:t>
      </w:r>
      <w:r>
        <w:rPr>
          <w:rFonts w:ascii="宋体" w:eastAsia="宋体" w:hAnsi="宋体" w:cs="宋体"/>
          <w:color w:val="000000"/>
          <w:sz w:val="21"/>
          <w:szCs w:val="21"/>
        </w:rPr>
        <w:t>小明家装修房屋需要购买导线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关于导线种类的选择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最恰当的是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　　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</w:rPr>
        <w:t>强度大的铁丝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细小价格较便宜的铝丝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粗一点的铜丝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性能稳定的镍铬合金丝</w:t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3. </w:t>
      </w:r>
      <w:r>
        <w:rPr>
          <w:rFonts w:ascii="宋体" w:eastAsia="宋体" w:hAnsi="宋体" w:cs="宋体"/>
          <w:color w:val="000000"/>
          <w:sz w:val="21"/>
          <w:szCs w:val="21"/>
        </w:rPr>
        <w:t>将一盏电灯连入电路中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未发光时灯丝的电阻值是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闭合开关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灯丝正常发光时电阻值为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下列比较正确的是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　　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&gt;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B. 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&lt;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C. 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无法确定</w:t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4. </w:t>
      </w:r>
      <w:r>
        <w:rPr>
          <w:rFonts w:ascii="宋体" w:eastAsia="宋体" w:hAnsi="宋体" w:cs="宋体"/>
          <w:color w:val="000000"/>
          <w:sz w:val="21"/>
          <w:szCs w:val="21"/>
        </w:rPr>
        <w:t>下列做法中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使电阻丝电阻变大的是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　　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</w:rPr>
        <w:t>把电阻丝拉长</w:t>
      </w:r>
      <w:r>
        <w:rPr>
          <w:color w:val="000000"/>
          <w:sz w:val="24"/>
          <w:szCs w:val="24"/>
        </w:rPr>
        <w:t>                   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把电阻丝对折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把电阻丝剪掉一段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把电阻丝绕成螺线管</w:t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5. </w:t>
      </w:r>
      <w:r>
        <w:rPr>
          <w:rFonts w:ascii="宋体" w:eastAsia="宋体" w:hAnsi="宋体" w:cs="宋体"/>
          <w:color w:val="000000"/>
          <w:sz w:val="21"/>
          <w:szCs w:val="21"/>
        </w:rPr>
        <w:t>下列措施中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不可能导致电阻大小变化的是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</w:rPr>
        <w:t>改变导体的长度</w:t>
      </w:r>
      <w:r>
        <w:rPr>
          <w:color w:val="000000"/>
          <w:sz w:val="24"/>
          <w:szCs w:val="24"/>
        </w:rPr>
        <w:t>                   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改变导体的材料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改变导体的横截面积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改变导体在电路中连接的位置</w:t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6. </w:t>
      </w:r>
      <w:r>
        <w:rPr>
          <w:rFonts w:ascii="宋体" w:eastAsia="宋体" w:hAnsi="宋体" w:cs="宋体"/>
          <w:color w:val="000000"/>
          <w:sz w:val="21"/>
          <w:szCs w:val="21"/>
        </w:rPr>
        <w:t>用同种材料制成的粗细均匀的某段金属导体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对于其电阻大小下列说法正确的是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　　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</w:rPr>
        <w:t>当导体两端电压和通过导体的电流为零时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导体的电阻为零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当导体被均匀拉长至原来的二倍时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它的电阻减小为原来的一半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电阻是导体本身的一种性质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所以温度无论如何变化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电阻也不可能变为零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电阻是导体本身的一种性质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与电压和电流无关</w:t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7. </w:t>
      </w:r>
      <w:r>
        <w:rPr>
          <w:rFonts w:ascii="宋体" w:eastAsia="宋体" w:hAnsi="宋体" w:cs="宋体"/>
          <w:color w:val="000000"/>
          <w:sz w:val="21"/>
          <w:szCs w:val="21"/>
        </w:rPr>
        <w:t>为维护消费者权益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我市某技术监督部门对市场上的电线产品进行抽查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发现有一个品牌的铜芯电线不符合规格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  <w:r>
        <w:rPr>
          <w:rFonts w:ascii="宋体" w:eastAsia="宋体" w:hAnsi="宋体" w:cs="宋体"/>
          <w:color w:val="000000"/>
          <w:sz w:val="21"/>
          <w:szCs w:val="21"/>
        </w:rPr>
        <w:t>电线直径明显比说明书上标有的直径要小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引起这种电线不符合规格的主要原因是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(　　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</w:rPr>
        <w:t>电线的长度引起电阻偏大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电线的横截面积引起电阻偏大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电线的材料引起电阻偏大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电线的温度引起电阻偏大</w:t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8. </w:t>
      </w:r>
      <w:r>
        <w:rPr>
          <w:rFonts w:ascii="宋体" w:eastAsia="宋体" w:hAnsi="宋体" w:cs="宋体"/>
          <w:color w:val="000000"/>
          <w:sz w:val="21"/>
          <w:szCs w:val="21"/>
        </w:rPr>
        <w:t>电热毯内的电阻丝断了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如果将电阻丝的两个断头接上后继续使用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电热毯的接头处很容易被烧焦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这样做很不安全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接头处的电阻常称为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宋体" w:eastAsia="宋体" w:hAnsi="宋体" w:cs="宋体"/>
          <w:color w:val="000000"/>
          <w:sz w:val="21"/>
          <w:szCs w:val="21"/>
        </w:rPr>
        <w:t>接触电阻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”。</w:t>
      </w:r>
      <w:r>
        <w:rPr>
          <w:rFonts w:ascii="宋体" w:eastAsia="宋体" w:hAnsi="宋体" w:cs="宋体"/>
          <w:color w:val="000000"/>
          <w:sz w:val="21"/>
          <w:szCs w:val="21"/>
        </w:rPr>
        <w:t>下列关于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宋体" w:eastAsia="宋体" w:hAnsi="宋体" w:cs="宋体"/>
          <w:color w:val="000000"/>
          <w:sz w:val="21"/>
          <w:szCs w:val="21"/>
        </w:rPr>
        <w:t>接触电阻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”</w:t>
      </w:r>
      <w:r>
        <w:rPr>
          <w:rFonts w:ascii="宋体" w:eastAsia="宋体" w:hAnsi="宋体" w:cs="宋体"/>
          <w:color w:val="000000"/>
          <w:sz w:val="21"/>
          <w:szCs w:val="21"/>
        </w:rPr>
        <w:t>的判断正确的是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　　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</w:rPr>
        <w:t>接触电阻较大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它与电阻丝的其他部分串联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接触电阻较大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它与电阻丝的其他部分并联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接触电阻较小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它与电阻丝的其他部分串联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接触电阻较小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它与电阻丝的其他部分并联</w:t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9. </w:t>
      </w:r>
      <w:r>
        <w:rPr>
          <w:rFonts w:ascii="宋体" w:eastAsia="宋体" w:hAnsi="宋体" w:cs="宋体"/>
          <w:color w:val="000000"/>
          <w:sz w:val="21"/>
          <w:szCs w:val="21"/>
        </w:rPr>
        <w:t>把长短相同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粗细相同的两根镍铬合金线串联接入电路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电路如图所示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则电路中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(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920115" cy="508635"/>
            <wp:effectExtent l="0" t="0" r="0" b="0"/>
            <wp:docPr id="76581857" name="0 Imagen" descr="images/a64ed737-e15a-407e-a94b-1d6252e03e9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81857" name="0 Imagen" descr="images/a64ed737-e15a-407e-a94b-1d6252e03e9c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496" cy="509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</w:rPr>
        <w:t>粗合金线的电阻大于细合金线的电阻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粗合金线的电阻小于细合金线的电阻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通过粗合金线的电流大于通过细合金线的电流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通过粗合金线的电流小于通过细合金线的电流</w:t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10. </w:t>
      </w:r>
      <w:r>
        <w:rPr>
          <w:rFonts w:ascii="宋体" w:eastAsia="宋体" w:hAnsi="宋体" w:cs="宋体"/>
          <w:color w:val="000000"/>
          <w:sz w:val="21"/>
          <w:szCs w:val="21"/>
        </w:rPr>
        <w:t>下列四个探究实例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宋体" w:eastAsia="宋体" w:hAnsi="宋体" w:cs="宋体"/>
          <w:color w:val="000000"/>
          <w:sz w:val="21"/>
          <w:szCs w:val="21"/>
        </w:rPr>
        <w:t>①探究影响电阻大小的因素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　</w:t>
      </w:r>
      <w:r>
        <w:rPr>
          <w:rFonts w:ascii="宋体" w:eastAsia="宋体" w:hAnsi="宋体" w:cs="宋体"/>
          <w:color w:val="000000"/>
          <w:sz w:val="21"/>
          <w:szCs w:val="21"/>
        </w:rPr>
        <w:t>②探究空气中氧气的含量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　</w:t>
      </w:r>
      <w:r>
        <w:rPr>
          <w:rFonts w:ascii="宋体" w:eastAsia="宋体" w:hAnsi="宋体" w:cs="宋体"/>
          <w:color w:val="000000"/>
          <w:sz w:val="21"/>
          <w:szCs w:val="21"/>
        </w:rPr>
        <w:t>③探究电流与电压的关系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　</w:t>
      </w:r>
      <w:r>
        <w:rPr>
          <w:rFonts w:ascii="宋体" w:eastAsia="宋体" w:hAnsi="宋体" w:cs="宋体"/>
          <w:color w:val="000000"/>
          <w:sz w:val="21"/>
          <w:szCs w:val="21"/>
        </w:rPr>
        <w:t>④探究铁的锈蚀条件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其中主要研究方法相同的是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　　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A. </w:t>
      </w:r>
      <w:r>
        <w:rPr>
          <w:rFonts w:ascii="宋体" w:eastAsia="宋体" w:hAnsi="宋体" w:cs="宋体"/>
          <w:color w:val="000000"/>
          <w:sz w:val="21"/>
          <w:szCs w:val="21"/>
        </w:rPr>
        <w:t>①②③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①②④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①③④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②③④</w:t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11. </w:t>
      </w:r>
      <w:r>
        <w:rPr>
          <w:rFonts w:ascii="宋体" w:eastAsia="宋体" w:hAnsi="宋体" w:cs="宋体"/>
          <w:color w:val="000000"/>
          <w:sz w:val="21"/>
          <w:szCs w:val="21"/>
        </w:rPr>
        <w:t>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是小明探究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宋体" w:eastAsia="宋体" w:hAnsi="宋体" w:cs="宋体"/>
          <w:color w:val="000000"/>
          <w:sz w:val="21"/>
          <w:szCs w:val="21"/>
        </w:rPr>
        <w:t>影响电阻大小的因素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”</w:t>
      </w:r>
      <w:r>
        <w:rPr>
          <w:rFonts w:ascii="宋体" w:eastAsia="宋体" w:hAnsi="宋体" w:cs="宋体"/>
          <w:color w:val="000000"/>
          <w:sz w:val="21"/>
          <w:szCs w:val="21"/>
        </w:rPr>
        <w:t>的实验电路图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其中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乙为长度一样的两条镍铬合金丝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甲比乙的横截面积大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N</w:t>
      </w:r>
      <w:r>
        <w:rPr>
          <w:rFonts w:ascii="宋体" w:eastAsia="宋体" w:hAnsi="宋体" w:cs="宋体"/>
          <w:color w:val="000000"/>
          <w:sz w:val="21"/>
          <w:szCs w:val="21"/>
        </w:rPr>
        <w:t>分别接有夹子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利用此实验装置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下列说法中正确的是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                              </w:t>
      </w:r>
      <w:r>
        <w:drawing>
          <wp:inline distT="0" distB="0" distL="0" distR="0">
            <wp:extent cx="975360" cy="855980"/>
            <wp:effectExtent l="0" t="0" r="0" b="0"/>
            <wp:docPr id="225402249" name="0 Imagen" descr="images/7fb5d850-bf07-425f-8976-36ba34387d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402249" name="0 Imagen" descr="images/7fb5d850-bf07-425f-8976-36ba34387d83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85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</w:rPr>
        <w:t>如果电流表的示数越大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那么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表示接入的合金丝的电阻也越大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只能探究导体电阻的大小跟横截面积的关系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能探究导体电阻的大小跟横截面积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长度的关系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能探究导体电阻的大小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跟横截面积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长度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材料的关系</w:t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12. </w:t>
      </w:r>
      <w:r>
        <w:rPr>
          <w:rFonts w:ascii="宋体" w:eastAsia="宋体" w:hAnsi="宋体" w:cs="宋体"/>
          <w:color w:val="000000"/>
          <w:sz w:val="21"/>
          <w:szCs w:val="21"/>
        </w:rPr>
        <w:t>有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D</w:t>
      </w:r>
      <w:r>
        <w:rPr>
          <w:rFonts w:ascii="宋体" w:eastAsia="宋体" w:hAnsi="宋体" w:cs="宋体"/>
          <w:color w:val="000000"/>
          <w:sz w:val="21"/>
          <w:szCs w:val="21"/>
        </w:rPr>
        <w:t>四根导线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其中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C</w:t>
      </w:r>
      <w:r>
        <w:rPr>
          <w:rFonts w:ascii="宋体" w:eastAsia="宋体" w:hAnsi="宋体" w:cs="宋体"/>
          <w:color w:val="000000"/>
          <w:sz w:val="21"/>
          <w:szCs w:val="21"/>
        </w:rPr>
        <w:t>是铝线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D</w:t>
      </w:r>
      <w:r>
        <w:rPr>
          <w:rFonts w:ascii="宋体" w:eastAsia="宋体" w:hAnsi="宋体" w:cs="宋体"/>
          <w:color w:val="000000"/>
          <w:sz w:val="21"/>
          <w:szCs w:val="21"/>
        </w:rPr>
        <w:t>是镍铬合金线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B</w:t>
      </w:r>
      <w:r>
        <w:rPr>
          <w:rFonts w:ascii="宋体" w:eastAsia="宋体" w:hAnsi="宋体" w:cs="宋体"/>
          <w:color w:val="000000"/>
          <w:sz w:val="21"/>
          <w:szCs w:val="21"/>
        </w:rPr>
        <w:t>粗细相同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A</w:t>
      </w:r>
      <w:r>
        <w:rPr>
          <w:rFonts w:ascii="宋体" w:eastAsia="宋体" w:hAnsi="宋体" w:cs="宋体"/>
          <w:color w:val="000000"/>
          <w:sz w:val="21"/>
          <w:szCs w:val="21"/>
        </w:rPr>
        <w:t>比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B</w:t>
      </w:r>
      <w:r>
        <w:rPr>
          <w:rFonts w:ascii="宋体" w:eastAsia="宋体" w:hAnsi="宋体" w:cs="宋体"/>
          <w:color w:val="000000"/>
          <w:sz w:val="21"/>
          <w:szCs w:val="21"/>
        </w:rPr>
        <w:t>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C</w:t>
      </w:r>
      <w:r>
        <w:rPr>
          <w:rFonts w:ascii="宋体" w:eastAsia="宋体" w:hAnsi="宋体" w:cs="宋体"/>
          <w:color w:val="000000"/>
          <w:sz w:val="21"/>
          <w:szCs w:val="21"/>
        </w:rPr>
        <w:t>长度相同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B</w:t>
      </w:r>
      <w:r>
        <w:rPr>
          <w:rFonts w:ascii="宋体" w:eastAsia="宋体" w:hAnsi="宋体" w:cs="宋体"/>
          <w:color w:val="000000"/>
          <w:sz w:val="21"/>
          <w:szCs w:val="21"/>
        </w:rPr>
        <w:t>比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C</w:t>
      </w:r>
      <w:r>
        <w:rPr>
          <w:rFonts w:ascii="宋体" w:eastAsia="宋体" w:hAnsi="宋体" w:cs="宋体"/>
          <w:color w:val="000000"/>
          <w:sz w:val="21"/>
          <w:szCs w:val="21"/>
        </w:rPr>
        <w:t>粗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C</w:t>
      </w:r>
      <w:r>
        <w:rPr>
          <w:rFonts w:ascii="宋体" w:eastAsia="宋体" w:hAnsi="宋体" w:cs="宋体"/>
          <w:color w:val="000000"/>
          <w:sz w:val="21"/>
          <w:szCs w:val="21"/>
        </w:rPr>
        <w:t>长短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粗细都一样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按其电阻大小排列顺序应是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&gt;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B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&gt;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C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&gt;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D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B. 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D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&gt;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C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&gt;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B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&gt;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A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C. 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D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&gt;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&gt;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B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&gt;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C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C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&gt;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B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&gt;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&gt;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D</w:t>
      </w:r>
      <w:r>
        <w:rPr>
          <w:color w:val="000000"/>
          <w:sz w:val="24"/>
          <w:szCs w:val="24"/>
        </w:rPr>
        <w:t>             </w:t>
      </w:r>
    </w:p>
    <w:tbl>
      <w:tblPr>
        <w:tblStyle w:val="TableGridPHPDOCX"/>
        <w:tblW w:w="70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000"/>
        <w:gridCol w:w="5000"/>
      </w:tblGrid>
      <w:tr>
        <w:tblPrEx>
          <w:tblW w:w="700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评卷人</w:t>
            </w: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  <w:r>
              <w:rPr>
                <w:b/>
                <w:bCs/>
              </w:rPr>
              <w:t>二、填空题</w:t>
            </w:r>
          </w:p>
        </w:tc>
      </w:tr>
      <w:tr>
        <w:tblPrEx>
          <w:tblW w:w="700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</w:p>
        </w:tc>
      </w:tr>
    </w:tbl>
    <w:p>
      <w:r>
        <w:rPr>
          <w:rFonts w:ascii="Times New Roman" w:hAnsi="Times New Roman" w:cs="Times New Roman"/>
        </w:rPr>
        <w:t xml:space="preserve">13.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(3</w:t>
      </w:r>
      <w:r>
        <w:rPr>
          <w:rFonts w:ascii="宋体" w:eastAsia="宋体" w:hAnsi="宋体" w:cs="宋体"/>
          <w:color w:val="000000"/>
          <w:sz w:val="21"/>
          <w:szCs w:val="21"/>
        </w:rPr>
        <w:t>分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  <w:r>
        <w:rPr>
          <w:rFonts w:ascii="宋体" w:eastAsia="宋体" w:hAnsi="宋体" w:cs="宋体"/>
          <w:color w:val="000000"/>
          <w:sz w:val="21"/>
          <w:szCs w:val="21"/>
        </w:rPr>
        <w:t>如图所示的电路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AB</w:t>
      </w:r>
      <w:r>
        <w:rPr>
          <w:rFonts w:ascii="宋体" w:eastAsia="宋体" w:hAnsi="宋体" w:cs="宋体"/>
          <w:color w:val="000000"/>
          <w:sz w:val="21"/>
          <w:szCs w:val="21"/>
        </w:rPr>
        <w:t>和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CD</w:t>
      </w:r>
      <w:r>
        <w:rPr>
          <w:rFonts w:ascii="宋体" w:eastAsia="宋体" w:hAnsi="宋体" w:cs="宋体"/>
          <w:color w:val="000000"/>
          <w:sz w:val="21"/>
          <w:szCs w:val="21"/>
        </w:rPr>
        <w:t>均为镍铬合金线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闭合开关后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通过观察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________，</w:t>
      </w:r>
      <w:r>
        <w:rPr>
          <w:rFonts w:ascii="宋体" w:eastAsia="宋体" w:hAnsi="宋体" w:cs="宋体"/>
          <w:color w:val="000000"/>
          <w:sz w:val="21"/>
          <w:szCs w:val="21"/>
        </w:rPr>
        <w:t>可以比较出合金线电阻的大小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这种研究方法叫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________(</w:t>
      </w:r>
      <w:r>
        <w:rPr>
          <w:rFonts w:ascii="宋体" w:eastAsia="宋体" w:hAnsi="宋体" w:cs="宋体"/>
          <w:color w:val="000000"/>
          <w:sz w:val="21"/>
          <w:szCs w:val="21"/>
        </w:rPr>
        <w:t>填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宋体" w:eastAsia="宋体" w:hAnsi="宋体" w:cs="宋体"/>
          <w:color w:val="000000"/>
          <w:sz w:val="21"/>
          <w:szCs w:val="21"/>
        </w:rPr>
        <w:t>等效替代法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”</w:t>
      </w:r>
      <w:r>
        <w:rPr>
          <w:rFonts w:ascii="宋体" w:eastAsia="宋体" w:hAnsi="宋体" w:cs="宋体"/>
          <w:color w:val="000000"/>
          <w:sz w:val="21"/>
          <w:szCs w:val="21"/>
        </w:rPr>
        <w:t>或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宋体" w:eastAsia="宋体" w:hAnsi="宋体" w:cs="宋体"/>
          <w:color w:val="000000"/>
          <w:sz w:val="21"/>
          <w:szCs w:val="21"/>
        </w:rPr>
        <w:t>转换法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”)。</w:t>
      </w:r>
      <w:r>
        <w:rPr>
          <w:rFonts w:ascii="宋体" w:eastAsia="宋体" w:hAnsi="宋体" w:cs="宋体"/>
          <w:color w:val="000000"/>
          <w:sz w:val="21"/>
          <w:szCs w:val="21"/>
        </w:rPr>
        <w:t>这个实验装置是研究电阻大小与导体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________</w:t>
      </w:r>
      <w:r>
        <w:rPr>
          <w:rFonts w:ascii="宋体" w:eastAsia="宋体" w:hAnsi="宋体" w:cs="宋体"/>
          <w:color w:val="000000"/>
          <w:sz w:val="21"/>
          <w:szCs w:val="21"/>
        </w:rPr>
        <w:t>的关系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 </w:t>
      </w:r>
      <w:r>
        <w:drawing>
          <wp:inline distT="0" distB="0" distL="0" distR="0">
            <wp:extent cx="1952625" cy="1304290"/>
            <wp:effectExtent l="0" t="0" r="9525" b="10160"/>
            <wp:docPr id="865896727" name="0 Imagen" descr="images/dfc1bd2b-7ee6-48cd-9e43-ac8e340042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896727" name="0 Imagen" descr="images/dfc1bd2b-7ee6-48cd-9e43-ac8e3400428c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Times New Roman" w:hAnsi="Times New Roman" w:cs="Times New Roman"/>
        </w:rPr>
        <w:t xml:space="preserve">14. </w:t>
      </w:r>
      <w:r>
        <w:rPr>
          <w:rFonts w:ascii="宋体" w:eastAsia="宋体" w:hAnsi="宋体" w:cs="宋体"/>
          <w:color w:val="000000"/>
          <w:sz w:val="21"/>
          <w:szCs w:val="21"/>
        </w:rPr>
        <w:t>导体的电阻与导体的长度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横截面积和材料等因素有关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如图的甲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乙两图对比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反映了导体的电阻与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>　　　　</w:t>
      </w:r>
      <w:r>
        <w:rPr>
          <w:rFonts w:ascii="宋体" w:eastAsia="宋体" w:hAnsi="宋体" w:cs="宋体"/>
          <w:color w:val="000000"/>
          <w:sz w:val="21"/>
          <w:szCs w:val="21"/>
        </w:rPr>
        <w:t>有关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乙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丙两图对比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反映了导体的电阻与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>　　　　</w:t>
      </w:r>
      <w:r>
        <w:rPr>
          <w:rFonts w:ascii="宋体" w:eastAsia="宋体" w:hAnsi="宋体" w:cs="宋体"/>
          <w:color w:val="000000"/>
          <w:sz w:val="21"/>
          <w:szCs w:val="21"/>
        </w:rPr>
        <w:t>有关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2267585" cy="1194435"/>
            <wp:effectExtent l="0" t="0" r="0" b="0"/>
            <wp:docPr id="686760153" name="0 Imagen" descr="images/60eaef26-e18a-4efc-8692-3fab2a9b3ab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760153" name="0 Imagen" descr="images/60eaef26-e18a-4efc-8692-3fab2a9b3ab4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119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Times New Roman" w:hAnsi="Times New Roman" w:cs="Times New Roman"/>
        </w:rPr>
        <w:t xml:space="preserve">15. </w:t>
      </w:r>
      <w:r>
        <w:rPr>
          <w:rFonts w:ascii="宋体" w:eastAsia="宋体" w:hAnsi="宋体" w:cs="宋体"/>
          <w:color w:val="000000"/>
          <w:sz w:val="21"/>
          <w:szCs w:val="21"/>
        </w:rPr>
        <w:t>完成下列单位换算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</w:p>
    <w:p>
      <w:r>
        <w:rPr>
          <w:rFonts w:ascii="Times New Roman" w:hAnsi="Times New Roman" w:cs="Times New Roman"/>
        </w:rPr>
        <w:t>(1)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3.8 V=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mV=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kV,</w:t>
      </w:r>
    </w:p>
    <w:p>
      <w:r>
        <w:rPr>
          <w:rFonts w:ascii="Times New Roman" w:hAnsi="Times New Roman" w:cs="Times New Roman"/>
        </w:rPr>
        <w:t>(2)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4 000 Ω=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kΩ=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MΩ。</w:t>
      </w:r>
    </w:p>
    <w:p>
      <w:r>
        <w:rPr>
          <w:rFonts w:ascii="Times New Roman" w:hAnsi="Times New Roman" w:cs="Times New Roman"/>
        </w:rPr>
        <w:t xml:space="preserve">16. </w:t>
      </w:r>
      <w:r>
        <w:rPr>
          <w:rFonts w:ascii="宋体" w:eastAsia="宋体" w:hAnsi="宋体" w:cs="宋体"/>
          <w:color w:val="000000"/>
          <w:sz w:val="21"/>
          <w:szCs w:val="21"/>
        </w:rPr>
        <w:t>将一根镍铬合金丝均匀拉长接入电路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其电阻将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若将这根镍铬合金丝对折后接入电路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其电阻将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。(</w:t>
      </w:r>
      <w:r>
        <w:rPr>
          <w:rFonts w:ascii="宋体" w:eastAsia="宋体" w:hAnsi="宋体" w:cs="宋体"/>
          <w:color w:val="000000"/>
          <w:sz w:val="21"/>
          <w:szCs w:val="21"/>
        </w:rPr>
        <w:t>均填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宋体" w:eastAsia="宋体" w:hAnsi="宋体" w:cs="宋体"/>
          <w:color w:val="000000"/>
          <w:sz w:val="21"/>
          <w:szCs w:val="21"/>
        </w:rPr>
        <w:t>增大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”“</w:t>
      </w:r>
      <w:r>
        <w:rPr>
          <w:rFonts w:ascii="宋体" w:eastAsia="宋体" w:hAnsi="宋体" w:cs="宋体"/>
          <w:color w:val="000000"/>
          <w:sz w:val="21"/>
          <w:szCs w:val="21"/>
        </w:rPr>
        <w:t>减小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”</w:t>
      </w:r>
      <w:r>
        <w:rPr>
          <w:rFonts w:ascii="宋体" w:eastAsia="宋体" w:hAnsi="宋体" w:cs="宋体"/>
          <w:color w:val="000000"/>
          <w:sz w:val="21"/>
          <w:szCs w:val="21"/>
        </w:rPr>
        <w:t>或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宋体" w:eastAsia="宋体" w:hAnsi="宋体" w:cs="宋体"/>
          <w:color w:val="000000"/>
          <w:sz w:val="21"/>
          <w:szCs w:val="21"/>
        </w:rPr>
        <w:t>不变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”) </w:t>
      </w:r>
    </w:p>
    <w:p>
      <w:r>
        <w:rPr>
          <w:rFonts w:ascii="Times New Roman" w:hAnsi="Times New Roman" w:cs="Times New Roman"/>
        </w:rPr>
        <w:t xml:space="preserve">17. </w:t>
      </w:r>
      <w:r>
        <w:rPr>
          <w:rFonts w:ascii="宋体" w:eastAsia="宋体" w:hAnsi="宋体" w:cs="宋体"/>
          <w:color w:val="000000"/>
          <w:sz w:val="21"/>
          <w:szCs w:val="21"/>
        </w:rPr>
        <w:t>某导体接在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 V</w:t>
      </w:r>
      <w:r>
        <w:rPr>
          <w:rFonts w:ascii="宋体" w:eastAsia="宋体" w:hAnsi="宋体" w:cs="宋体"/>
          <w:color w:val="000000"/>
          <w:sz w:val="21"/>
          <w:szCs w:val="21"/>
        </w:rPr>
        <w:t>的电源上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其电阻是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10Ω;</w:t>
      </w:r>
      <w:r>
        <w:rPr>
          <w:rFonts w:ascii="宋体" w:eastAsia="宋体" w:hAnsi="宋体" w:cs="宋体"/>
          <w:color w:val="000000"/>
          <w:sz w:val="21"/>
          <w:szCs w:val="21"/>
        </w:rPr>
        <w:t>若将它改接到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8 V</w:t>
      </w:r>
      <w:r>
        <w:rPr>
          <w:rFonts w:ascii="宋体" w:eastAsia="宋体" w:hAnsi="宋体" w:cs="宋体"/>
          <w:color w:val="000000"/>
          <w:sz w:val="21"/>
          <w:szCs w:val="21"/>
        </w:rPr>
        <w:t>的电源上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其电阻为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Ω;</w:t>
      </w:r>
      <w:r>
        <w:rPr>
          <w:rFonts w:ascii="宋体" w:eastAsia="宋体" w:hAnsi="宋体" w:cs="宋体"/>
          <w:color w:val="000000"/>
          <w:sz w:val="21"/>
          <w:szCs w:val="21"/>
        </w:rPr>
        <w:t>若加在它两端的电压为零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它的电阻为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Ω。 </w:t>
      </w:r>
    </w:p>
    <w:p>
      <w:r>
        <w:rPr>
          <w:rFonts w:ascii="Times New Roman" w:hAnsi="Times New Roman" w:cs="Times New Roman"/>
        </w:rPr>
        <w:t xml:space="preserve">18. </w:t>
      </w:r>
      <w:r>
        <w:rPr>
          <w:rFonts w:ascii="宋体" w:eastAsia="宋体" w:hAnsi="宋体" w:cs="宋体"/>
          <w:color w:val="000000"/>
          <w:sz w:val="21"/>
          <w:szCs w:val="21"/>
        </w:rPr>
        <w:t>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这是一个电表的表盘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也许你没有见过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但根据已学知识可知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该电表使用前也需要校零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观察并明确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　</w:t>
      </w:r>
      <w:r>
        <w:rPr>
          <w:rFonts w:ascii="宋体" w:eastAsia="宋体" w:hAnsi="宋体" w:cs="宋体"/>
          <w:color w:val="000000"/>
          <w:sz w:val="21"/>
          <w:szCs w:val="21"/>
        </w:rPr>
        <w:t>和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使用该表所测量的物理量是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图中示数是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2059940" cy="731520"/>
            <wp:effectExtent l="0" t="0" r="0" b="0"/>
            <wp:docPr id="900093424" name="0 Imagen" descr="images/834eb7ba-8c40-4ace-a118-6b84cba48b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093424" name="0 Imagen" descr="images/834eb7ba-8c40-4ace-a118-6b84cba48b64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0448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Times New Roman" w:hAnsi="Times New Roman" w:cs="Times New Roman"/>
        </w:rPr>
        <w:t xml:space="preserve">19. </w:t>
      </w:r>
      <w:r>
        <w:rPr>
          <w:rFonts w:ascii="宋体" w:eastAsia="宋体" w:hAnsi="宋体" w:cs="宋体"/>
          <w:color w:val="000000"/>
          <w:sz w:val="21"/>
          <w:szCs w:val="21"/>
        </w:rPr>
        <w:t>在如图甲所示的电路中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宋体" w:eastAsia="宋体" w:hAnsi="宋体" w:cs="宋体"/>
          <w:color w:val="000000"/>
          <w:sz w:val="21"/>
          <w:szCs w:val="21"/>
        </w:rPr>
        <w:t>为电阻丝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当闭合开关后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灯泡发光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宋体" w:eastAsia="宋体" w:hAnsi="宋体" w:cs="宋体"/>
          <w:color w:val="000000"/>
          <w:sz w:val="21"/>
          <w:szCs w:val="21"/>
        </w:rPr>
        <w:t>当用酒精灯对电阻丝加热时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灯泡发光程度变弱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这一现象说明电阻丝的电阻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宋体" w:eastAsia="宋体" w:hAnsi="宋体" w:cs="宋体"/>
          <w:color w:val="000000"/>
          <w:sz w:val="21"/>
          <w:szCs w:val="21"/>
        </w:rPr>
        <w:t>课堂上老师在注意安全的情况下为同学们演示了如图乙所示的实验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宋体" w:eastAsia="宋体" w:hAnsi="宋体" w:cs="宋体"/>
          <w:color w:val="000000"/>
          <w:sz w:val="21"/>
          <w:szCs w:val="21"/>
        </w:rPr>
        <w:t>当不给废灯泡的玻璃芯柱加热时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灯泡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宋体" w:eastAsia="宋体" w:hAnsi="宋体" w:cs="宋体"/>
          <w:color w:val="000000"/>
          <w:sz w:val="21"/>
          <w:szCs w:val="21"/>
        </w:rPr>
        <w:t>不发光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宋体" w:eastAsia="宋体" w:hAnsi="宋体" w:cs="宋体"/>
          <w:color w:val="000000"/>
          <w:sz w:val="21"/>
          <w:szCs w:val="21"/>
        </w:rPr>
        <w:t>用酒精灯给废灯泡的玻璃芯柱加热到红炽状态时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灯泡发光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这个现象说明玻璃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　　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3145155" cy="871220"/>
            <wp:effectExtent l="0" t="0" r="0" b="0"/>
            <wp:docPr id="74881056" name="0 Imagen" descr="images/6e6499f8-621c-4cb0-b53b-cb11f109db3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81056" name="0 Imagen" descr="images/6e6499f8-621c-4cb0-b53b-cb11f109db3b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5536" cy="87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Times New Roman" w:hAnsi="Times New Roman" w:cs="Times New Roman"/>
        </w:rPr>
        <w:t xml:space="preserve">20. </w:t>
      </w:r>
      <w:r>
        <w:rPr>
          <w:rFonts w:ascii="宋体" w:eastAsia="宋体" w:hAnsi="宋体" w:cs="宋体"/>
          <w:color w:val="000000"/>
          <w:sz w:val="21"/>
          <w:szCs w:val="21"/>
        </w:rPr>
        <w:t>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将不同导体接到电路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A、B</w:t>
      </w:r>
      <w:r>
        <w:rPr>
          <w:rFonts w:ascii="宋体" w:eastAsia="宋体" w:hAnsi="宋体" w:cs="宋体"/>
          <w:color w:val="000000"/>
          <w:sz w:val="21"/>
          <w:szCs w:val="21"/>
        </w:rPr>
        <w:t>之间时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闭合开关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可通过观察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比较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宋体" w:eastAsia="宋体" w:hAnsi="宋体" w:cs="宋体"/>
          <w:color w:val="000000"/>
          <w:sz w:val="21"/>
          <w:szCs w:val="21"/>
        </w:rPr>
        <w:t>来判断不同导体电阻的大小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若两个导体的电阻差异不大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则可以用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宋体" w:eastAsia="宋体" w:hAnsi="宋体" w:cs="宋体"/>
          <w:color w:val="000000"/>
          <w:sz w:val="21"/>
          <w:szCs w:val="21"/>
        </w:rPr>
        <w:t>替换灯泡作进一步的判断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1362075" cy="677545"/>
            <wp:effectExtent l="0" t="0" r="0" b="0"/>
            <wp:docPr id="315549158" name="0 Imagen" descr="images/ebf89a34-a0bb-48d9-93de-159c6d2255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549158" name="0 Imagen" descr="images/ebf89a34-a0bb-48d9-93de-159c6d2255dd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269" cy="678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Times New Roman" w:hAnsi="Times New Roman" w:cs="Times New Roman"/>
        </w:rPr>
        <w:t xml:space="preserve">21. </w:t>
      </w:r>
      <w:r>
        <w:rPr>
          <w:rFonts w:ascii="宋体" w:eastAsia="宋体" w:hAnsi="宋体" w:cs="宋体"/>
          <w:color w:val="000000"/>
          <w:sz w:val="21"/>
          <w:szCs w:val="21"/>
        </w:rPr>
        <w:t>某段电阻线长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10 cm,</w:t>
      </w:r>
      <w:r>
        <w:rPr>
          <w:rFonts w:ascii="宋体" w:eastAsia="宋体" w:hAnsi="宋体" w:cs="宋体"/>
          <w:color w:val="000000"/>
          <w:sz w:val="21"/>
          <w:szCs w:val="21"/>
        </w:rPr>
        <w:t>测得其阻值为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20 Ω,</w:t>
      </w:r>
      <w:r>
        <w:rPr>
          <w:rFonts w:ascii="宋体" w:eastAsia="宋体" w:hAnsi="宋体" w:cs="宋体"/>
          <w:color w:val="000000"/>
          <w:sz w:val="21"/>
          <w:szCs w:val="21"/>
        </w:rPr>
        <w:t>由于急需一个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 Ω</w:t>
      </w:r>
      <w:r>
        <w:rPr>
          <w:rFonts w:ascii="宋体" w:eastAsia="宋体" w:hAnsi="宋体" w:cs="宋体"/>
          <w:color w:val="000000"/>
          <w:sz w:val="21"/>
          <w:szCs w:val="21"/>
        </w:rPr>
        <w:t>的电阻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手边没有合适的电阻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应截取这样的电阻线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cm。 </w:t>
      </w:r>
    </w:p>
    <w:p>
      <w:r>
        <w:rPr>
          <w:rFonts w:ascii="Times New Roman" w:hAnsi="Times New Roman" w:cs="Times New Roman"/>
        </w:rPr>
        <w:t xml:space="preserve">22. </w:t>
      </w:r>
      <w:r>
        <w:rPr>
          <w:rFonts w:ascii="宋体" w:eastAsia="宋体" w:hAnsi="宋体" w:cs="宋体"/>
          <w:color w:val="000000"/>
          <w:sz w:val="21"/>
          <w:szCs w:val="21"/>
        </w:rPr>
        <w:t>如图所示是高压输电线上的一个装置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利用这个装置将四根导线并联起来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四根导线并联起来相当于增大了导线的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从而减小了导线的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以达到减少输电线上电能损失的目的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1515110" cy="773430"/>
            <wp:effectExtent l="0" t="0" r="8890" b="7620"/>
            <wp:docPr id="554588749" name="0 Imagen" descr="images/c61eee07-d88a-434a-a797-36239ca623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588749" name="0 Imagen" descr="images/c61eee07-d88a-434a-a797-36239ca623d7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PHPDOCX"/>
        <w:tblW w:w="70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000"/>
        <w:gridCol w:w="5000"/>
      </w:tblGrid>
      <w:tr>
        <w:tblPrEx>
          <w:tblW w:w="700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评卷人</w:t>
            </w: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  <w:r>
              <w:rPr>
                <w:b/>
                <w:bCs/>
              </w:rPr>
              <w:t>三、简答题</w:t>
            </w:r>
          </w:p>
        </w:tc>
      </w:tr>
      <w:tr>
        <w:tblPrEx>
          <w:tblW w:w="700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</w:p>
        </w:tc>
      </w:tr>
    </w:tbl>
    <w:p>
      <w:r>
        <w:rPr>
          <w:rFonts w:ascii="Times New Roman" w:hAnsi="Times New Roman" w:cs="Times New Roman"/>
        </w:rPr>
        <w:t xml:space="preserve">23. </w:t>
      </w:r>
      <w:r>
        <w:rPr>
          <w:rFonts w:ascii="宋体" w:eastAsia="宋体" w:hAnsi="宋体" w:cs="宋体"/>
          <w:color w:val="000000"/>
          <w:sz w:val="21"/>
          <w:szCs w:val="21"/>
        </w:rPr>
        <w:t>小明同学在科技活动中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了解到有一种热敏电阻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其电阻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宋体" w:eastAsia="宋体" w:hAnsi="宋体" w:cs="宋体"/>
          <w:color w:val="000000"/>
          <w:sz w:val="21"/>
          <w:szCs w:val="21"/>
        </w:rPr>
        <w:t>随温度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t</w:t>
      </w:r>
      <w:r>
        <w:rPr>
          <w:rFonts w:ascii="宋体" w:eastAsia="宋体" w:hAnsi="宋体" w:cs="宋体"/>
          <w:color w:val="000000"/>
          <w:sz w:val="21"/>
          <w:szCs w:val="21"/>
        </w:rPr>
        <w:t>变化的图像如图甲所示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请回答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2337435" cy="1011555"/>
            <wp:effectExtent l="0" t="0" r="0" b="0"/>
            <wp:docPr id="736633471" name="0 Imagen" descr="images/f19e70ee-960c-4174-8685-de545c6f3db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633471" name="0 Imagen" descr="images/f19e70ee-960c-4174-8685-de545c6f3db9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816" cy="1011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Times New Roman" w:hAnsi="Times New Roman" w:cs="Times New Roman"/>
        </w:rPr>
        <w:t>(1)</w:t>
      </w:r>
      <w:r>
        <w:rPr>
          <w:rFonts w:ascii="宋体" w:eastAsia="宋体" w:hAnsi="宋体" w:cs="宋体"/>
          <w:color w:val="000000"/>
          <w:sz w:val="21"/>
          <w:szCs w:val="21"/>
        </w:rPr>
        <w:t>此热敏电阻的阻值随温度的升高而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宋体" w:eastAsia="宋体" w:hAnsi="宋体" w:cs="宋体"/>
          <w:color w:val="000000"/>
          <w:sz w:val="21"/>
          <w:szCs w:val="21"/>
        </w:rPr>
        <w:t>选填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宋体" w:eastAsia="宋体" w:hAnsi="宋体" w:cs="宋体"/>
          <w:color w:val="000000"/>
          <w:sz w:val="21"/>
          <w:szCs w:val="21"/>
        </w:rPr>
        <w:t>增大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”</w:t>
      </w:r>
      <w:r>
        <w:rPr>
          <w:rFonts w:ascii="宋体" w:eastAsia="宋体" w:hAnsi="宋体" w:cs="宋体"/>
          <w:color w:val="000000"/>
          <w:sz w:val="21"/>
          <w:szCs w:val="21"/>
        </w:rPr>
        <w:t>或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宋体" w:eastAsia="宋体" w:hAnsi="宋体" w:cs="宋体"/>
          <w:color w:val="000000"/>
          <w:sz w:val="21"/>
          <w:szCs w:val="21"/>
        </w:rPr>
        <w:t>减小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”)。 </w:t>
      </w:r>
    </w:p>
    <w:p>
      <w:r>
        <w:rPr>
          <w:rFonts w:ascii="Times New Roman" w:hAnsi="Times New Roman" w:cs="Times New Roman"/>
        </w:rPr>
        <w:t>(2)</w:t>
      </w:r>
      <w:r>
        <w:rPr>
          <w:rFonts w:ascii="宋体" w:eastAsia="宋体" w:hAnsi="宋体" w:cs="宋体"/>
          <w:color w:val="000000"/>
          <w:sz w:val="21"/>
          <w:szCs w:val="21"/>
        </w:rPr>
        <w:t>小明想利用此热敏电阻制成温度报警器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实验室中有两个外形完全相同的电阻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和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其中一个为热敏电阻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另一个为定值电阻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宋体" w:eastAsia="宋体" w:hAnsi="宋体" w:cs="宋体"/>
          <w:color w:val="000000"/>
          <w:sz w:val="21"/>
          <w:szCs w:val="21"/>
        </w:rPr>
        <w:t>阻值不随温度的变化而变化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)。</w:t>
      </w:r>
      <w:r>
        <w:rPr>
          <w:rFonts w:ascii="宋体" w:eastAsia="宋体" w:hAnsi="宋体" w:cs="宋体"/>
          <w:color w:val="000000"/>
          <w:sz w:val="21"/>
          <w:szCs w:val="21"/>
        </w:rPr>
        <w:t>为了辨别它们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小明设计了如图乙所示的电路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rPr>
          <w:rFonts w:ascii="宋体" w:eastAsia="宋体" w:hAnsi="宋体" w:cs="宋体"/>
          <w:i/>
          <w:iCs/>
          <w:color w:val="000000"/>
          <w:sz w:val="21"/>
          <w:szCs w:val="21"/>
        </w:rPr>
        <w:t>①</w:t>
      </w:r>
      <w:r>
        <w:rPr>
          <w:rFonts w:ascii="宋体" w:eastAsia="宋体" w:hAnsi="宋体" w:cs="宋体"/>
          <w:color w:val="000000"/>
          <w:sz w:val="21"/>
          <w:szCs w:val="21"/>
        </w:rPr>
        <w:t>写出接下来小明应进行的操作步骤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rPr>
          <w:rFonts w:ascii="宋体" w:eastAsia="宋体" w:hAnsi="宋体" w:cs="宋体"/>
          <w:i/>
          <w:iCs/>
          <w:color w:val="000000"/>
          <w:sz w:val="21"/>
          <w:szCs w:val="21"/>
        </w:rPr>
        <w:t>②</w:t>
      </w:r>
      <w:r>
        <w:rPr>
          <w:rFonts w:ascii="宋体" w:eastAsia="宋体" w:hAnsi="宋体" w:cs="宋体"/>
          <w:color w:val="000000"/>
          <w:sz w:val="21"/>
          <w:szCs w:val="21"/>
        </w:rPr>
        <w:t>如何判断哪个是热敏电阻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?</w:t>
      </w:r>
    </w:p>
    <w:tbl>
      <w:tblPr>
        <w:tblStyle w:val="TableGridPHPDOCX"/>
        <w:tblW w:w="70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000"/>
        <w:gridCol w:w="5000"/>
      </w:tblGrid>
      <w:tr>
        <w:tblPrEx>
          <w:tblW w:w="700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评卷人</w:t>
            </w: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  <w:r>
              <w:rPr>
                <w:b/>
                <w:bCs/>
              </w:rPr>
              <w:t>四、实验题</w:t>
            </w:r>
          </w:p>
        </w:tc>
      </w:tr>
      <w:tr>
        <w:tblPrEx>
          <w:tblW w:w="700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</w:p>
        </w:tc>
      </w:tr>
    </w:tbl>
    <w:p>
      <w:r>
        <w:rPr>
          <w:rFonts w:ascii="Times New Roman" w:hAnsi="Times New Roman" w:cs="Times New Roman"/>
        </w:rPr>
        <w:t xml:space="preserve">24. </w:t>
      </w:r>
      <w:r>
        <w:rPr>
          <w:rFonts w:ascii="宋体" w:eastAsia="宋体" w:hAnsi="宋体" w:cs="宋体"/>
          <w:color w:val="000000"/>
          <w:sz w:val="21"/>
          <w:szCs w:val="21"/>
        </w:rPr>
        <w:t>在探究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宋体" w:eastAsia="宋体" w:hAnsi="宋体" w:cs="宋体"/>
          <w:color w:val="000000"/>
          <w:sz w:val="21"/>
          <w:szCs w:val="21"/>
        </w:rPr>
        <w:t>导体的电阻跟哪些因素有关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”</w:t>
      </w:r>
      <w:r>
        <w:rPr>
          <w:rFonts w:ascii="宋体" w:eastAsia="宋体" w:hAnsi="宋体" w:cs="宋体"/>
          <w:color w:val="000000"/>
          <w:sz w:val="21"/>
          <w:szCs w:val="21"/>
        </w:rPr>
        <w:t>的问题时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老师引导同学们作了如下的猜想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rPr>
          <w:rFonts w:ascii="宋体" w:eastAsia="宋体" w:hAnsi="宋体" w:cs="宋体"/>
          <w:color w:val="000000"/>
          <w:sz w:val="21"/>
          <w:szCs w:val="21"/>
        </w:rPr>
        <w:t>猜想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A:</w:t>
      </w:r>
      <w:r>
        <w:rPr>
          <w:rFonts w:ascii="宋体" w:eastAsia="宋体" w:hAnsi="宋体" w:cs="宋体"/>
          <w:color w:val="000000"/>
          <w:sz w:val="21"/>
          <w:szCs w:val="21"/>
        </w:rPr>
        <w:t>导体的电阻可能跟导体的材料有关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rPr>
          <w:rFonts w:ascii="宋体" w:eastAsia="宋体" w:hAnsi="宋体" w:cs="宋体"/>
          <w:color w:val="000000"/>
          <w:sz w:val="21"/>
          <w:szCs w:val="21"/>
        </w:rPr>
        <w:t>猜想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B:</w:t>
      </w:r>
      <w:r>
        <w:rPr>
          <w:rFonts w:ascii="宋体" w:eastAsia="宋体" w:hAnsi="宋体" w:cs="宋体"/>
          <w:color w:val="000000"/>
          <w:sz w:val="21"/>
          <w:szCs w:val="21"/>
        </w:rPr>
        <w:t>导体的电阻可能跟导体的长度有关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rPr>
          <w:rFonts w:ascii="宋体" w:eastAsia="宋体" w:hAnsi="宋体" w:cs="宋体"/>
          <w:color w:val="000000"/>
          <w:sz w:val="21"/>
          <w:szCs w:val="21"/>
        </w:rPr>
        <w:t>猜想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C:</w:t>
      </w:r>
      <w:r>
        <w:rPr>
          <w:rFonts w:ascii="宋体" w:eastAsia="宋体" w:hAnsi="宋体" w:cs="宋体"/>
          <w:color w:val="000000"/>
          <w:sz w:val="21"/>
          <w:szCs w:val="21"/>
        </w:rPr>
        <w:t>导体的电阻可能跟导体的横截面积有关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rPr>
          <w:rFonts w:ascii="宋体" w:eastAsia="宋体" w:hAnsi="宋体" w:cs="宋体"/>
          <w:color w:val="000000"/>
          <w:sz w:val="21"/>
          <w:szCs w:val="21"/>
        </w:rPr>
        <w:t>现有以下器材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  <w:r>
        <w:rPr>
          <w:rFonts w:ascii="宋体" w:eastAsia="宋体" w:hAnsi="宋体" w:cs="宋体"/>
          <w:color w:val="000000"/>
          <w:sz w:val="21"/>
          <w:szCs w:val="21"/>
        </w:rPr>
        <w:t>规格如下表的待用金属丝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电源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宋体" w:eastAsia="宋体" w:hAnsi="宋体" w:cs="宋体"/>
          <w:color w:val="000000"/>
          <w:sz w:val="21"/>
          <w:szCs w:val="21"/>
        </w:rPr>
        <w:t>电压未知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)、</w:t>
      </w:r>
      <w:r>
        <w:rPr>
          <w:rFonts w:ascii="宋体" w:eastAsia="宋体" w:hAnsi="宋体" w:cs="宋体"/>
          <w:color w:val="000000"/>
          <w:sz w:val="21"/>
          <w:szCs w:val="21"/>
        </w:rPr>
        <w:t>小灯泡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开关和若干导线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tbl>
      <w:tblPr>
        <w:tblStyle w:val="TableGridPHPDOCX"/>
        <w:tblW w:w="8720" w:type="dxa"/>
        <w:tblInd w:w="0" w:type="dxa"/>
        <w:tblBorders>
          <w:top w:val="outset" w:sz="4" w:space="0" w:color="808080"/>
          <w:left w:val="outset" w:sz="4" w:space="0" w:color="808080"/>
          <w:bottom w:val="outset" w:sz="4" w:space="0" w:color="808080"/>
          <w:right w:val="outset" w:sz="4" w:space="0" w:color="808080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180"/>
        <w:gridCol w:w="2180"/>
        <w:gridCol w:w="2180"/>
      </w:tblGrid>
      <w:tr>
        <w:tblPrEx>
          <w:tblW w:w="8720" w:type="dxa"/>
          <w:tblInd w:w="0" w:type="dxa"/>
          <w:tblBorders>
            <w:top w:val="outset" w:sz="4" w:space="0" w:color="808080"/>
            <w:left w:val="outset" w:sz="4" w:space="0" w:color="808080"/>
            <w:bottom w:val="outset" w:sz="4" w:space="0" w:color="808080"/>
            <w:right w:val="outset" w:sz="4" w:space="0" w:color="808080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/>
        </w:trPr>
        <w:tc>
          <w:tcPr>
            <w:tcW w:w="218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序号</w:t>
            </w:r>
          </w:p>
        </w:tc>
        <w:tc>
          <w:tcPr>
            <w:tcW w:w="218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材料</w:t>
            </w:r>
          </w:p>
        </w:tc>
        <w:tc>
          <w:tcPr>
            <w:tcW w:w="218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长度/m</w:t>
            </w:r>
          </w:p>
        </w:tc>
        <w:tc>
          <w:tcPr>
            <w:tcW w:w="218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横截面积/mm</w:t>
            </w:r>
            <w:r>
              <w:rPr>
                <w:color w:val="000000"/>
                <w:position w:val="4"/>
                <w:sz w:val="19"/>
                <w:szCs w:val="19"/>
                <w:vertAlign w:val="superscript"/>
              </w:rPr>
              <w:t>2</w:t>
            </w:r>
          </w:p>
        </w:tc>
      </w:tr>
      <w:tr>
        <w:tblPrEx>
          <w:tblW w:w="87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/>
        </w:trPr>
        <w:tc>
          <w:tcPr>
            <w:tcW w:w="218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1</w:t>
            </w:r>
          </w:p>
        </w:tc>
        <w:tc>
          <w:tcPr>
            <w:tcW w:w="218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锰铜合金丝</w:t>
            </w:r>
          </w:p>
        </w:tc>
        <w:tc>
          <w:tcPr>
            <w:tcW w:w="218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0.5</w:t>
            </w:r>
          </w:p>
        </w:tc>
        <w:tc>
          <w:tcPr>
            <w:tcW w:w="218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0.1</w:t>
            </w:r>
          </w:p>
        </w:tc>
      </w:tr>
      <w:tr>
        <w:tblPrEx>
          <w:tblW w:w="87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/>
        </w:trPr>
        <w:tc>
          <w:tcPr>
            <w:tcW w:w="218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2</w:t>
            </w:r>
          </w:p>
        </w:tc>
        <w:tc>
          <w:tcPr>
            <w:tcW w:w="218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镍铬合金丝</w:t>
            </w:r>
          </w:p>
        </w:tc>
        <w:tc>
          <w:tcPr>
            <w:tcW w:w="218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0.5</w:t>
            </w:r>
          </w:p>
        </w:tc>
        <w:tc>
          <w:tcPr>
            <w:tcW w:w="218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0.1</w:t>
            </w:r>
          </w:p>
        </w:tc>
      </w:tr>
      <w:tr>
        <w:tblPrEx>
          <w:tblW w:w="87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/>
        </w:trPr>
        <w:tc>
          <w:tcPr>
            <w:tcW w:w="218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3</w:t>
            </w:r>
          </w:p>
        </w:tc>
        <w:tc>
          <w:tcPr>
            <w:tcW w:w="218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镍铬合金丝</w:t>
            </w:r>
          </w:p>
        </w:tc>
        <w:tc>
          <w:tcPr>
            <w:tcW w:w="218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0.5</w:t>
            </w:r>
          </w:p>
        </w:tc>
        <w:tc>
          <w:tcPr>
            <w:tcW w:w="218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0.2</w:t>
            </w:r>
          </w:p>
        </w:tc>
      </w:tr>
      <w:tr>
        <w:tblPrEx>
          <w:tblW w:w="87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/>
        </w:trPr>
        <w:tc>
          <w:tcPr>
            <w:tcW w:w="218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4</w:t>
            </w:r>
          </w:p>
        </w:tc>
        <w:tc>
          <w:tcPr>
            <w:tcW w:w="218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镍铬合金丝</w:t>
            </w:r>
          </w:p>
        </w:tc>
        <w:tc>
          <w:tcPr>
            <w:tcW w:w="218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1</w:t>
            </w:r>
          </w:p>
        </w:tc>
        <w:tc>
          <w:tcPr>
            <w:tcW w:w="218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0.1</w:t>
            </w:r>
          </w:p>
        </w:tc>
      </w:tr>
    </w:tbl>
    <w:p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490220" cy="389890"/>
            <wp:effectExtent l="0" t="0" r="0" b="0"/>
            <wp:docPr id="467664203" name="0 Imagen" descr="images/3cf1cbc3-70ad-4ad7-9ec6-e70688c1e3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664203" name="0 Imagen" descr="images/3cf1cbc3-70ad-4ad7-9ec6-e70688c1e314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728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Times New Roman" w:hAnsi="Times New Roman" w:cs="Times New Roman"/>
        </w:rPr>
        <w:t>(1)</w:t>
      </w:r>
      <w:r>
        <w:rPr>
          <w:rFonts w:ascii="宋体" w:eastAsia="宋体" w:hAnsi="宋体" w:cs="宋体"/>
          <w:color w:val="000000"/>
          <w:sz w:val="21"/>
          <w:szCs w:val="21"/>
        </w:rPr>
        <w:t>为了验证上述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宋体" w:eastAsia="宋体" w:hAnsi="宋体" w:cs="宋体"/>
          <w:color w:val="000000"/>
          <w:sz w:val="21"/>
          <w:szCs w:val="21"/>
        </w:rPr>
        <w:t>猜想是否正确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小明选择序号为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宋体" w:eastAsia="宋体" w:hAnsi="宋体" w:cs="宋体"/>
          <w:color w:val="000000"/>
          <w:sz w:val="21"/>
          <w:szCs w:val="21"/>
        </w:rPr>
        <w:t>的两根金属丝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将金属丝分别接入如图所示的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B</w:t>
      </w:r>
      <w:r>
        <w:rPr>
          <w:rFonts w:ascii="宋体" w:eastAsia="宋体" w:hAnsi="宋体" w:cs="宋体"/>
          <w:color w:val="000000"/>
          <w:sz w:val="21"/>
          <w:szCs w:val="21"/>
        </w:rPr>
        <w:t>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闭合开关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观察灯泡的亮暗来比较金属丝电阻的大小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宋体" w:eastAsia="宋体" w:hAnsi="宋体" w:cs="宋体"/>
          <w:color w:val="000000"/>
          <w:sz w:val="21"/>
          <w:szCs w:val="21"/>
        </w:rPr>
        <w:t>此实验采用的方法叫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>
      <w:r>
        <w:rPr>
          <w:rFonts w:ascii="Times New Roman" w:hAnsi="Times New Roman" w:cs="Times New Roman"/>
        </w:rPr>
        <w:t>(2)</w:t>
      </w:r>
      <w:r>
        <w:rPr>
          <w:rFonts w:ascii="宋体" w:eastAsia="宋体" w:hAnsi="宋体" w:cs="宋体"/>
          <w:color w:val="000000"/>
          <w:sz w:val="21"/>
          <w:szCs w:val="21"/>
        </w:rPr>
        <w:t>小明选择序号为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2、3</w:t>
      </w:r>
      <w:r>
        <w:rPr>
          <w:rFonts w:ascii="宋体" w:eastAsia="宋体" w:hAnsi="宋体" w:cs="宋体"/>
          <w:color w:val="000000"/>
          <w:sz w:val="21"/>
          <w:szCs w:val="21"/>
        </w:rPr>
        <w:t>两根金属丝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将金属丝分别接入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B</w:t>
      </w:r>
      <w:r>
        <w:rPr>
          <w:rFonts w:ascii="宋体" w:eastAsia="宋体" w:hAnsi="宋体" w:cs="宋体"/>
          <w:color w:val="000000"/>
          <w:sz w:val="21"/>
          <w:szCs w:val="21"/>
        </w:rPr>
        <w:t>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闭合开关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观察到灯泡第一次的亮度小于第二次的亮度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说明第二次接入电路的金属丝的阻值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宋体" w:eastAsia="宋体" w:hAnsi="宋体" w:cs="宋体"/>
          <w:color w:val="000000"/>
          <w:sz w:val="21"/>
          <w:szCs w:val="21"/>
        </w:rPr>
        <w:t>填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宋体" w:eastAsia="宋体" w:hAnsi="宋体" w:cs="宋体"/>
          <w:color w:val="000000"/>
          <w:sz w:val="21"/>
          <w:szCs w:val="21"/>
        </w:rPr>
        <w:t>较大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”</w:t>
      </w:r>
      <w:r>
        <w:rPr>
          <w:rFonts w:ascii="宋体" w:eastAsia="宋体" w:hAnsi="宋体" w:cs="宋体"/>
          <w:color w:val="000000"/>
          <w:sz w:val="21"/>
          <w:szCs w:val="21"/>
        </w:rPr>
        <w:t>或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宋体" w:eastAsia="宋体" w:hAnsi="宋体" w:cs="宋体"/>
          <w:color w:val="000000"/>
          <w:sz w:val="21"/>
          <w:szCs w:val="21"/>
        </w:rPr>
        <w:t>较小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”).</w:t>
      </w:r>
      <w:r>
        <w:rPr>
          <w:rFonts w:ascii="宋体" w:eastAsia="宋体" w:hAnsi="宋体" w:cs="宋体"/>
          <w:color w:val="000000"/>
          <w:sz w:val="21"/>
          <w:szCs w:val="21"/>
        </w:rPr>
        <w:t>由此可验证上述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宋体" w:eastAsia="宋体" w:hAnsi="宋体" w:cs="宋体"/>
          <w:color w:val="000000"/>
          <w:sz w:val="21"/>
          <w:szCs w:val="21"/>
        </w:rPr>
        <w:t>填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“A”、“B”</w:t>
      </w:r>
      <w:r>
        <w:rPr>
          <w:rFonts w:ascii="宋体" w:eastAsia="宋体" w:hAnsi="宋体" w:cs="宋体"/>
          <w:color w:val="000000"/>
          <w:sz w:val="21"/>
          <w:szCs w:val="21"/>
        </w:rPr>
        <w:t>或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“C”)</w:t>
      </w:r>
      <w:r>
        <w:rPr>
          <w:rFonts w:ascii="宋体" w:eastAsia="宋体" w:hAnsi="宋体" w:cs="宋体"/>
          <w:color w:val="000000"/>
          <w:sz w:val="21"/>
          <w:szCs w:val="21"/>
        </w:rPr>
        <w:t>猜想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结论是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　　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 </w:t>
      </w:r>
    </w:p>
    <w:p>
      <w:r>
        <w:rPr>
          <w:rFonts w:ascii="Times New Roman" w:hAnsi="Times New Roman" w:cs="Times New Roman"/>
        </w:rPr>
        <w:t>(3)</w:t>
      </w:r>
      <w:r>
        <w:rPr>
          <w:rFonts w:ascii="宋体" w:eastAsia="宋体" w:hAnsi="宋体" w:cs="宋体"/>
          <w:color w:val="000000"/>
          <w:sz w:val="21"/>
          <w:szCs w:val="21"/>
        </w:rPr>
        <w:t>除了上述猜想外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请你再提出一个导体的电阻跟哪些因素有关的猜想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　　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并举一实例来验证你的猜想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　　　　　　　　　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outlineLvl w:val="9"/>
      </w:pPr>
      <w:r>
        <w:rPr>
          <w:rFonts w:ascii="宋体" w:hAnsi="宋体" w:cs="宋体"/>
          <w:b/>
          <w:bCs/>
          <w:sz w:val="21"/>
          <w:szCs w:val="21"/>
        </w:rPr>
        <w:t>参考答案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1.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电阻表示导体对电流的阻碍作用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用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宋体" w:eastAsia="宋体" w:hAnsi="宋体" w:cs="宋体"/>
          <w:color w:val="000000"/>
          <w:sz w:val="21"/>
          <w:szCs w:val="21"/>
        </w:rPr>
        <w:t>表示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单位是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Ω，</w:t>
      </w:r>
      <w:r>
        <w:rPr>
          <w:rFonts w:ascii="宋体" w:eastAsia="宋体" w:hAnsi="宋体" w:cs="宋体"/>
          <w:color w:val="000000"/>
          <w:sz w:val="21"/>
          <w:szCs w:val="21"/>
        </w:rPr>
        <w:t>故选项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A、B</w:t>
      </w:r>
      <w:r>
        <w:rPr>
          <w:rFonts w:ascii="宋体" w:eastAsia="宋体" w:hAnsi="宋体" w:cs="宋体"/>
          <w:color w:val="000000"/>
          <w:sz w:val="21"/>
          <w:szCs w:val="21"/>
        </w:rPr>
        <w:t>正确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；Ω、kΩ、MΩ</w:t>
      </w:r>
      <w:r>
        <w:rPr>
          <w:rFonts w:ascii="宋体" w:eastAsia="宋体" w:hAnsi="宋体" w:cs="宋体"/>
          <w:color w:val="000000"/>
          <w:sz w:val="21"/>
          <w:szCs w:val="21"/>
        </w:rPr>
        <w:t>相邻两个单位之间存在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1 000</w:t>
      </w:r>
      <w:r>
        <w:rPr>
          <w:rFonts w:ascii="宋体" w:eastAsia="宋体" w:hAnsi="宋体" w:cs="宋体"/>
          <w:color w:val="000000"/>
          <w:sz w:val="21"/>
          <w:szCs w:val="21"/>
        </w:rPr>
        <w:t>倍的关系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 Ω=5×10</w:t>
      </w:r>
      <w:r>
        <w:rPr>
          <w:rFonts w:ascii="Times New Roman" w:eastAsia="Times New Roman" w:hAnsi="Times New Roman" w:cs="Times New Roman"/>
          <w:color w:val="000000"/>
          <w:position w:val="4"/>
          <w:sz w:val="19"/>
          <w:szCs w:val="19"/>
          <w:vertAlign w:val="superscript"/>
        </w:rPr>
        <w:t>-6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MΩ，10 kΩ=10</w:t>
      </w:r>
      <w:r>
        <w:rPr>
          <w:rFonts w:ascii="Times New Roman" w:eastAsia="Times New Roman" w:hAnsi="Times New Roman" w:cs="Times New Roman"/>
          <w:color w:val="000000"/>
          <w:position w:val="4"/>
          <w:sz w:val="19"/>
          <w:szCs w:val="19"/>
          <w:vertAlign w:val="superscript"/>
        </w:rPr>
        <w:t>4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Ω，</w:t>
      </w:r>
      <w:r>
        <w:rPr>
          <w:rFonts w:ascii="宋体" w:eastAsia="宋体" w:hAnsi="宋体" w:cs="宋体"/>
          <w:color w:val="000000"/>
          <w:sz w:val="21"/>
          <w:szCs w:val="21"/>
        </w:rPr>
        <w:t>选项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</w:t>
      </w:r>
      <w:r>
        <w:rPr>
          <w:rFonts w:ascii="宋体" w:eastAsia="宋体" w:hAnsi="宋体" w:cs="宋体"/>
          <w:color w:val="000000"/>
          <w:sz w:val="21"/>
          <w:szCs w:val="21"/>
        </w:rPr>
        <w:t>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，D</w:t>
      </w:r>
      <w:r>
        <w:rPr>
          <w:rFonts w:ascii="宋体" w:eastAsia="宋体" w:hAnsi="宋体" w:cs="宋体"/>
          <w:color w:val="000000"/>
          <w:sz w:val="21"/>
          <w:szCs w:val="21"/>
        </w:rPr>
        <w:t>正确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2.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装修房屋用的导线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必须要有良好的导电性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通常情况下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一般选用铜或铝做导线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但本题中铝丝细小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即横截面积小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电阻大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而铜丝粗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横截面积大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电阻小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因此需要粗一点的铜丝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3.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灯泡电阻随温度升高而增大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4.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5.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导体电阻的大小与导体连接在电路中的位置无关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6.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电阻是导体本身的属性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与导体两端电压和通过导体的电流的大小无关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故选项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宋体" w:eastAsia="宋体" w:hAnsi="宋体" w:cs="宋体"/>
          <w:color w:val="000000"/>
          <w:sz w:val="21"/>
          <w:szCs w:val="21"/>
        </w:rPr>
        <w:t>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，D</w:t>
      </w:r>
      <w:r>
        <w:rPr>
          <w:rFonts w:ascii="宋体" w:eastAsia="宋体" w:hAnsi="宋体" w:cs="宋体"/>
          <w:color w:val="000000"/>
          <w:sz w:val="21"/>
          <w:szCs w:val="21"/>
        </w:rPr>
        <w:t>正确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；</w:t>
      </w:r>
      <w:r>
        <w:rPr>
          <w:rFonts w:ascii="宋体" w:eastAsia="宋体" w:hAnsi="宋体" w:cs="宋体"/>
          <w:color w:val="000000"/>
          <w:sz w:val="21"/>
          <w:szCs w:val="21"/>
        </w:rPr>
        <w:t>当导体被均匀拉长至原来的二倍时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则它的长度增加一倍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横截面积变为原来的二分之一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电阻增大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故选项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</w:t>
      </w:r>
      <w:r>
        <w:rPr>
          <w:rFonts w:ascii="宋体" w:eastAsia="宋体" w:hAnsi="宋体" w:cs="宋体"/>
          <w:color w:val="000000"/>
          <w:sz w:val="21"/>
          <w:szCs w:val="21"/>
        </w:rPr>
        <w:t>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；</w:t>
      </w:r>
      <w:r>
        <w:rPr>
          <w:rFonts w:ascii="宋体" w:eastAsia="宋体" w:hAnsi="宋体" w:cs="宋体"/>
          <w:color w:val="000000"/>
          <w:sz w:val="21"/>
          <w:szCs w:val="21"/>
        </w:rPr>
        <w:t>导体电阻与温度有关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超导体在一定的温度下电阻可能变为零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选项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</w:t>
      </w:r>
      <w:r>
        <w:rPr>
          <w:rFonts w:ascii="宋体" w:eastAsia="宋体" w:hAnsi="宋体" w:cs="宋体"/>
          <w:color w:val="000000"/>
          <w:sz w:val="21"/>
          <w:szCs w:val="21"/>
        </w:rPr>
        <w:t>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7.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影响电阻大小的因素有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宋体" w:eastAsia="宋体" w:hAnsi="宋体" w:cs="宋体"/>
          <w:color w:val="000000"/>
          <w:sz w:val="21"/>
          <w:szCs w:val="21"/>
        </w:rPr>
        <w:t>材料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长度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横截面积和温度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材料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温度和长度相同时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电线的直径小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则横截面积越小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因此电阻就会越大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8.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导线接起来时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两部分的分界面有间隙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接触处面积小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相当于一根很短的细导线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所以电阻较大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它与电阻丝其他部分串联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由焦耳定律知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接头处在相同时间产生的热量多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易烧焦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9.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导体的电阻与导体的材料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长度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横截面积有关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长度相同的同种材料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导体的电阻与导体的横截面积有关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横截面积越大的电阻越小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因此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宋体" w:eastAsia="宋体" w:hAnsi="宋体" w:cs="宋体"/>
          <w:color w:val="000000"/>
          <w:sz w:val="21"/>
          <w:szCs w:val="21"/>
        </w:rPr>
        <w:t>选项错误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,B</w:t>
      </w:r>
      <w:r>
        <w:rPr>
          <w:rFonts w:ascii="宋体" w:eastAsia="宋体" w:hAnsi="宋体" w:cs="宋体"/>
          <w:color w:val="000000"/>
          <w:sz w:val="21"/>
          <w:szCs w:val="21"/>
        </w:rPr>
        <w:t>选项正确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两合金线串联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根据串联电路电流特点知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通过两合金线的电流相等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C、D</w:t>
      </w:r>
      <w:r>
        <w:rPr>
          <w:rFonts w:ascii="宋体" w:eastAsia="宋体" w:hAnsi="宋体" w:cs="宋体"/>
          <w:color w:val="000000"/>
          <w:sz w:val="21"/>
          <w:szCs w:val="21"/>
        </w:rPr>
        <w:t>选项错误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10.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探究影响电阻大小的因素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探究电流与电压的关系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探究铁的锈蚀条件应用的都是控制变量法所以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</w:t>
      </w:r>
      <w:r>
        <w:rPr>
          <w:rFonts w:ascii="宋体" w:eastAsia="宋体" w:hAnsi="宋体" w:cs="宋体"/>
          <w:color w:val="000000"/>
          <w:sz w:val="21"/>
          <w:szCs w:val="21"/>
        </w:rPr>
        <w:t>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11.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电阻是表示导体对电流阻碍作用大小的物理量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在电路中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如果电流越大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表示接入的合金丝电阻越小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宋体" w:eastAsia="宋体" w:hAnsi="宋体" w:cs="宋体"/>
          <w:color w:val="000000"/>
          <w:sz w:val="21"/>
          <w:szCs w:val="21"/>
        </w:rPr>
        <w:t>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利用此装置中的一根电阻丝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可以选取不同长度的合金丝接入电路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就可以探究导体电阻与导体长度的关系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当把两段合金丝分别接入电路时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可以探究导体电阻与导体横截面积的关系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</w:t>
      </w:r>
      <w:r>
        <w:rPr>
          <w:rFonts w:ascii="宋体" w:eastAsia="宋体" w:hAnsi="宋体" w:cs="宋体"/>
          <w:color w:val="000000"/>
          <w:sz w:val="21"/>
          <w:szCs w:val="21"/>
        </w:rPr>
        <w:t>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,C</w:t>
      </w:r>
      <w:r>
        <w:rPr>
          <w:rFonts w:ascii="宋体" w:eastAsia="宋体" w:hAnsi="宋体" w:cs="宋体"/>
          <w:color w:val="000000"/>
          <w:sz w:val="21"/>
          <w:szCs w:val="21"/>
        </w:rPr>
        <w:t>正确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在此装置中两条合金丝的材料相同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所以无法探究导体电阻与材料的关系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</w:t>
      </w:r>
      <w:r>
        <w:rPr>
          <w:rFonts w:ascii="宋体" w:eastAsia="宋体" w:hAnsi="宋体" w:cs="宋体"/>
          <w:color w:val="000000"/>
          <w:sz w:val="21"/>
          <w:szCs w:val="21"/>
        </w:rPr>
        <w:t>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12.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当电阻体材料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粗细相同时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长度约短电阻越小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故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&lt;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B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当电阻体材料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长度相同时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越粗电阻越小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故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B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&lt;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C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另外同样长度和粗细的电阻体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镍铬合金的电阻大于铝质电阻体的电阻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故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C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&lt;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D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宋体" w:eastAsia="宋体" w:hAnsi="宋体" w:cs="宋体"/>
          <w:color w:val="000000"/>
          <w:sz w:val="21"/>
          <w:szCs w:val="21"/>
        </w:rPr>
        <w:t>综上所述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其电阻大小排列顺序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D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&gt;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C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&gt;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B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&gt;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13. 【答案】</w:t>
      </w:r>
      <w:r>
        <w:rPr>
          <w:rFonts w:ascii="宋体" w:eastAsia="宋体" w:hAnsi="宋体" w:cs="宋体"/>
          <w:color w:val="000000"/>
          <w:sz w:val="21"/>
          <w:szCs w:val="21"/>
        </w:rPr>
        <w:t>电流表的示数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　</w:t>
      </w:r>
      <w:r>
        <w:rPr>
          <w:rFonts w:ascii="宋体" w:eastAsia="宋体" w:hAnsi="宋体" w:cs="宋体"/>
          <w:color w:val="000000"/>
          <w:sz w:val="21"/>
          <w:szCs w:val="21"/>
        </w:rPr>
        <w:t>转化法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　</w:t>
      </w:r>
      <w:r>
        <w:rPr>
          <w:rFonts w:ascii="宋体" w:eastAsia="宋体" w:hAnsi="宋体" w:cs="宋体"/>
          <w:color w:val="000000"/>
          <w:sz w:val="21"/>
          <w:szCs w:val="21"/>
        </w:rPr>
        <w:t>导体横截面积</w:t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>14. 【答案】</w:t>
      </w:r>
      <w:r>
        <w:rPr>
          <w:rFonts w:ascii="宋体" w:eastAsia="宋体" w:hAnsi="宋体" w:cs="宋体"/>
          <w:color w:val="000000"/>
          <w:sz w:val="21"/>
          <w:szCs w:val="21"/>
        </w:rPr>
        <w:t>横截面积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　</w:t>
      </w:r>
      <w:r>
        <w:rPr>
          <w:rFonts w:ascii="宋体" w:eastAsia="宋体" w:hAnsi="宋体" w:cs="宋体"/>
          <w:color w:val="000000"/>
          <w:sz w:val="21"/>
          <w:szCs w:val="21"/>
        </w:rPr>
        <w:t>长度</w:t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>15.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　4×10</w:t>
      </w:r>
      <w:r>
        <w:rPr>
          <w:rFonts w:ascii="Times New Roman" w:eastAsia="Times New Roman" w:hAnsi="Times New Roman" w:cs="Times New Roman"/>
          <w:color w:val="000000"/>
          <w:position w:val="4"/>
          <w:sz w:val="19"/>
          <w:szCs w:val="19"/>
          <w:vertAlign w:val="superscript"/>
        </w:rPr>
        <w:t>-3</w:t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>16. 【答案】</w:t>
      </w:r>
      <w:r>
        <w:rPr>
          <w:rFonts w:ascii="宋体" w:eastAsia="宋体" w:hAnsi="宋体" w:cs="宋体"/>
          <w:color w:val="000000"/>
          <w:sz w:val="21"/>
          <w:szCs w:val="21"/>
        </w:rPr>
        <w:t>增大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；</w:t>
      </w:r>
      <w:r>
        <w:rPr>
          <w:rFonts w:ascii="宋体" w:eastAsia="宋体" w:hAnsi="宋体" w:cs="宋体"/>
          <w:color w:val="000000"/>
          <w:sz w:val="21"/>
          <w:szCs w:val="21"/>
        </w:rPr>
        <w:t>减小</w:t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>17.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10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10</w:t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>18. 【答案】</w:t>
      </w:r>
      <w:r>
        <w:rPr>
          <w:rFonts w:ascii="宋体" w:eastAsia="宋体" w:hAnsi="宋体" w:cs="宋体"/>
          <w:color w:val="000000"/>
          <w:sz w:val="21"/>
          <w:szCs w:val="21"/>
        </w:rPr>
        <w:t>量程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；</w:t>
      </w:r>
      <w:r>
        <w:rPr>
          <w:rFonts w:ascii="宋体" w:eastAsia="宋体" w:hAnsi="宋体" w:cs="宋体"/>
          <w:color w:val="000000"/>
          <w:sz w:val="21"/>
          <w:szCs w:val="21"/>
        </w:rPr>
        <w:t>分度值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；</w:t>
      </w:r>
      <w:r>
        <w:rPr>
          <w:rFonts w:ascii="宋体" w:eastAsia="宋体" w:hAnsi="宋体" w:cs="宋体"/>
          <w:color w:val="000000"/>
          <w:sz w:val="21"/>
          <w:szCs w:val="21"/>
        </w:rPr>
        <w:t>电阻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；26 Ω</w:t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>19. 【答案】</w:t>
      </w:r>
      <w:r>
        <w:rPr>
          <w:rFonts w:ascii="宋体" w:eastAsia="宋体" w:hAnsi="宋体" w:cs="宋体"/>
          <w:color w:val="000000"/>
          <w:sz w:val="21"/>
          <w:szCs w:val="21"/>
        </w:rPr>
        <w:t>随温度升高而增大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在高温条件下可以变成导体</w:t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>20. 【答案】</w:t>
      </w:r>
      <w:r>
        <w:rPr>
          <w:rFonts w:ascii="宋体" w:eastAsia="宋体" w:hAnsi="宋体" w:cs="宋体"/>
          <w:color w:val="000000"/>
          <w:sz w:val="21"/>
          <w:szCs w:val="21"/>
        </w:rPr>
        <w:t>灯泡的亮暗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电流表</w:t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>21.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2.5</w:t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>22. 【答案】</w:t>
      </w:r>
      <w:r>
        <w:rPr>
          <w:rFonts w:ascii="宋体" w:eastAsia="宋体" w:hAnsi="宋体" w:cs="宋体"/>
          <w:color w:val="000000"/>
          <w:sz w:val="21"/>
          <w:szCs w:val="21"/>
        </w:rPr>
        <w:t>横截面积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　</w:t>
      </w:r>
      <w:r>
        <w:rPr>
          <w:rFonts w:ascii="宋体" w:eastAsia="宋体" w:hAnsi="宋体" w:cs="宋体"/>
          <w:color w:val="000000"/>
          <w:sz w:val="21"/>
          <w:szCs w:val="21"/>
        </w:rPr>
        <w:t>电阻</w:t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>23.(1)  【答案】</w:t>
      </w:r>
      <w:r>
        <w:rPr>
          <w:rFonts w:ascii="宋体" w:eastAsia="宋体" w:hAnsi="宋体" w:cs="宋体"/>
          <w:color w:val="000000"/>
          <w:sz w:val="21"/>
          <w:szCs w:val="21"/>
        </w:rPr>
        <w:t>减小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(4</w:t>
      </w:r>
      <w:r>
        <w:rPr>
          <w:rFonts w:ascii="宋体" w:eastAsia="宋体" w:hAnsi="宋体" w:cs="宋体"/>
          <w:color w:val="000000"/>
          <w:sz w:val="21"/>
          <w:szCs w:val="21"/>
        </w:rPr>
        <w:t>分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根据题图甲坐标系中曲线的趋势可以得出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电阻随温度的升高而减小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故此热敏电阻的阻值随温度的升高而减小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(2)  【答案】</w:t>
      </w:r>
      <w:r>
        <w:rPr>
          <w:rFonts w:ascii="宋体" w:eastAsia="宋体" w:hAnsi="宋体" w:cs="宋体"/>
          <w:i/>
          <w:iCs/>
          <w:color w:val="000000"/>
          <w:sz w:val="21"/>
          <w:szCs w:val="21"/>
        </w:rPr>
        <w:t>①</w:t>
      </w:r>
      <w:r>
        <w:rPr>
          <w:rFonts w:ascii="宋体" w:eastAsia="宋体" w:hAnsi="宋体" w:cs="宋体"/>
          <w:color w:val="000000"/>
          <w:sz w:val="21"/>
          <w:szCs w:val="21"/>
        </w:rPr>
        <w:t>闭合开关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对其中一个电阻加热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。(4</w:t>
      </w:r>
      <w:r>
        <w:rPr>
          <w:rFonts w:ascii="宋体" w:eastAsia="宋体" w:hAnsi="宋体" w:cs="宋体"/>
          <w:color w:val="000000"/>
          <w:sz w:val="21"/>
          <w:szCs w:val="21"/>
        </w:rPr>
        <w:t>分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　</w:t>
      </w:r>
      <w:r>
        <w:rPr>
          <w:rFonts w:ascii="宋体" w:eastAsia="宋体" w:hAnsi="宋体" w:cs="宋体"/>
          <w:i/>
          <w:iCs/>
          <w:color w:val="000000"/>
          <w:sz w:val="21"/>
          <w:szCs w:val="21"/>
        </w:rPr>
        <w:t>②</w:t>
      </w:r>
      <w:r>
        <w:rPr>
          <w:rFonts w:ascii="宋体" w:eastAsia="宋体" w:hAnsi="宋体" w:cs="宋体"/>
          <w:color w:val="000000"/>
          <w:sz w:val="21"/>
          <w:szCs w:val="21"/>
        </w:rPr>
        <w:t>若电流表示数增大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则该电阻为热敏电阻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若电流表示数不变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则该电阻为定值电阻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另一个为热敏电阻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。(4</w:t>
      </w:r>
      <w:r>
        <w:rPr>
          <w:rFonts w:ascii="宋体" w:eastAsia="宋体" w:hAnsi="宋体" w:cs="宋体"/>
          <w:color w:val="000000"/>
          <w:sz w:val="21"/>
          <w:szCs w:val="21"/>
        </w:rPr>
        <w:t>分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小明将两个完全相同的电阻串联起来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为了探究电阻与温度的关系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首先要进行的操作是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  <w:r>
        <w:rPr>
          <w:rFonts w:ascii="宋体" w:eastAsia="宋体" w:hAnsi="宋体" w:cs="宋体"/>
          <w:color w:val="000000"/>
          <w:sz w:val="21"/>
          <w:szCs w:val="21"/>
        </w:rPr>
        <w:t>闭合开关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对其中一个电阻加热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然后通过观察电流表的示数变化判断哪个电阻是热敏电阻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若电流表示数增大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则说明加热过程中该电阻的阻值减小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即该电阻的阻值随温度的升高而减小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则该电阻为热敏电阻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若电流表示数不变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则该电阻为定值电阻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另一个为热敏电阻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24.</w:t>
      </w:r>
      <w:r>
        <w:rPr>
          <w:rFonts w:ascii="Times New Roman" w:eastAsia="宋体" w:hAnsi="Times New Roman" w:cs="Times New Roman" w:hint="eastAsia"/>
          <w:lang w:val="en-US" w:eastAsia="zh-CN"/>
        </w:rPr>
        <w:t>(</w:t>
      </w:r>
      <w:r>
        <w:rPr>
          <w:rFonts w:ascii="Times New Roman" w:hAnsi="Times New Roman" w:cs="Times New Roman"/>
        </w:rPr>
        <w:t>1) 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1、2;</w:t>
      </w:r>
      <w:r>
        <w:rPr>
          <w:rFonts w:ascii="宋体" w:eastAsia="宋体" w:hAnsi="宋体" w:cs="宋体"/>
          <w:color w:val="000000"/>
          <w:sz w:val="21"/>
          <w:szCs w:val="21"/>
        </w:rPr>
        <w:t>控制变量法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宋体" w:eastAsia="宋体" w:hAnsi="宋体" w:cs="宋体"/>
          <w:color w:val="000000"/>
          <w:sz w:val="21"/>
          <w:szCs w:val="21"/>
        </w:rPr>
        <w:t>转换法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在探究电阻和材料的关系时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需选用横截面积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长度相同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材料不同的电阻体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(2)  【答案】</w:t>
      </w:r>
      <w:r>
        <w:rPr>
          <w:rFonts w:ascii="宋体" w:eastAsia="宋体" w:hAnsi="宋体" w:cs="宋体"/>
          <w:color w:val="000000"/>
          <w:sz w:val="21"/>
          <w:szCs w:val="21"/>
        </w:rPr>
        <w:t>较小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;C;</w:t>
      </w:r>
      <w:r>
        <w:rPr>
          <w:rFonts w:ascii="宋体" w:eastAsia="宋体" w:hAnsi="宋体" w:cs="宋体"/>
          <w:color w:val="000000"/>
          <w:sz w:val="21"/>
          <w:szCs w:val="21"/>
        </w:rPr>
        <w:t>在材料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长度相同的情况下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导体横截面积越大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电阻越小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从表格序号中找出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2、3</w:t>
      </w:r>
      <w:r>
        <w:rPr>
          <w:rFonts w:ascii="宋体" w:eastAsia="宋体" w:hAnsi="宋体" w:cs="宋体"/>
          <w:color w:val="000000"/>
          <w:sz w:val="21"/>
          <w:szCs w:val="21"/>
        </w:rPr>
        <w:t>的相同因素和不同因素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不同因素即为控制的变量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也就是我们研究的内容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(3)  【答案】</w:t>
      </w:r>
      <w:r>
        <w:rPr>
          <w:rFonts w:ascii="宋体" w:eastAsia="宋体" w:hAnsi="宋体" w:cs="宋体"/>
          <w:color w:val="000000"/>
          <w:sz w:val="21"/>
          <w:szCs w:val="21"/>
        </w:rPr>
        <w:t>导体的电阻可能跟导体的温度有关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家里的白炽灯在刚开灯的瞬间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灯丝容易烧断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导体的电阻受温度的影响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温度越高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电阻越大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</w:p>
    <w:sectPr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701" w:bottom="1417" w:left="1701" w:header="708" w:footer="708" w:gutter="0"/>
      <w:cols w:num="1" w:space="708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86"/>
    <w:family w:val="auto"/>
    <w:pitch w:val="default"/>
    <w:sig w:usb0="E00002FF" w:usb1="42002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hint="eastAsia"/>
        <w:lang w:eastAsia="zh-CN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 xml:space="preserve">页    </w:t>
    </w:r>
    <w:r>
      <w:rPr>
        <w:rFonts w:hint="eastAsia"/>
        <w:lang w:eastAsia="zh-CN"/>
      </w:rPr>
      <w:t>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4</w:instrText>
    </w:r>
    <w:r>
      <w:fldChar w:fldCharType="end"/>
    </w:r>
    <w:r>
      <w:instrText xml:space="preserve"> </w:instrText>
    </w:r>
    <w:r>
      <w:fldChar w:fldCharType="separate"/>
    </w:r>
    <w:r>
      <w:t>4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  <w:rPr>
        <w:lang w:eastAsia="zh-CN"/>
      </w:rPr>
    </w:pPr>
    <w:r>
      <w:rPr>
        <w:rFonts w:hint="eastAsia"/>
        <w:lang w:eastAsia="zh-CN"/>
      </w:rPr>
      <w:t>第</w:t>
    </w:r>
    <w:r>
      <w:fldChar w:fldCharType="begin"/>
    </w:r>
    <w:r>
      <w:rPr>
        <w:lang w:eastAsia="zh-CN"/>
      </w:rPr>
      <w:instrText xml:space="preserve"> =</w:instrText>
    </w:r>
    <w:r>
      <w:fldChar w:fldCharType="begin"/>
    </w:r>
    <w:r>
      <w:rPr>
        <w:lang w:eastAsia="zh-CN"/>
      </w:rPr>
      <w:instrText xml:space="preserve">page  </w:instrText>
    </w:r>
    <w:r>
      <w:fldChar w:fldCharType="separate"/>
    </w:r>
    <w:r>
      <w:rPr>
        <w:lang w:eastAsia="zh-CN"/>
      </w:rPr>
      <w:instrText>1</w:instrText>
    </w:r>
    <w:r>
      <w:fldChar w:fldCharType="end"/>
    </w:r>
    <w:r>
      <w:rPr>
        <w:lang w:eastAsia="zh-CN"/>
      </w:rPr>
      <w:instrText xml:space="preserve"> </w:instrText>
    </w:r>
    <w:r>
      <w:fldChar w:fldCharType="separate"/>
    </w:r>
    <w:r>
      <w:rPr>
        <w:lang w:eastAsia="zh-CN"/>
      </w:rPr>
      <w:t>1</w:t>
    </w:r>
    <w:r>
      <w:fldChar w:fldCharType="end"/>
    </w:r>
    <w:r>
      <w:rPr>
        <w:rFonts w:hint="eastAsia"/>
        <w:lang w:eastAsia="zh-CN"/>
      </w:rPr>
      <w:t>页    共</w:t>
    </w:r>
    <w:r>
      <w:fldChar w:fldCharType="begin"/>
    </w:r>
    <w:r>
      <w:rPr>
        <w:lang w:eastAsia="zh-CN"/>
      </w:rPr>
      <w:instrText xml:space="preserve"> =</w:instrText>
    </w:r>
    <w:r>
      <w:fldChar w:fldCharType="begin"/>
    </w:r>
    <w:r>
      <w:rPr>
        <w:lang w:eastAsia="zh-CN"/>
      </w:rPr>
      <w:instrText xml:space="preserve">sectionpages  </w:instrText>
    </w:r>
    <w:r>
      <w:fldChar w:fldCharType="separate"/>
    </w:r>
    <w:r>
      <w:rPr>
        <w:lang w:eastAsia="zh-CN"/>
      </w:rPr>
      <w:instrText>4</w:instrText>
    </w:r>
    <w:r>
      <w:fldChar w:fldCharType="end"/>
    </w:r>
    <w:r>
      <w:rPr>
        <w:lang w:eastAsia="zh-CN"/>
      </w:rPr>
      <w:instrText xml:space="preserve"> </w:instrText>
    </w:r>
    <w:r>
      <w:fldChar w:fldCharType="separate"/>
    </w:r>
    <w:r>
      <w:rPr>
        <w:lang w:eastAsia="zh-CN"/>
      </w:rPr>
      <w:t>4</w:t>
    </w:r>
    <w:r>
      <w:fldChar w:fldCharType="end"/>
    </w:r>
    <w:r>
      <w:rPr>
        <w:rFonts w:hint="eastAsia"/>
        <w:lang w:eastAsia="zh-CN"/>
      </w:rPr>
      <w:t>页</w:t>
    </w: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rPr>
        <w:lang w:eastAsia="zh-C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o:spid="_x0000_s2049" type="#_x0000_t32" style="height:7.5pt;margin-left:504.45pt;margin-top:6.55pt;mso-height-relative:page;mso-width-relative:page;position:absolute;width:1.5pt;z-index:251658240" coordsize="21600,21600" o:connectortype="straight" filled="f" stroked="t">
          <v:path arrowok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/>
    <w:lsdException w:name="Closing"/>
    <w:lsdException w:name="Signature"/>
    <w:lsdException w:name="Default Paragraph Font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/>
    <w:lsdException w:name="Emphasis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60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1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1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F3F3F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F3F3F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3F3F3F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Pr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  <w:qFormat/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qFormat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qFormat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Pr>
      <w:vertAlign w:val="superscript"/>
    </w:rPr>
  </w:style>
  <w:style w:type="character" w:customStyle="1" w:styleId="Heading1CarPHPDOCX">
    <w:name w:val="Heading 1 Car PHPDOCX"/>
    <w:basedOn w:val="DefaultParagraphFontPHPDOCX"/>
    <w:link w:val="Heading1PHPDOCX"/>
    <w:uiPriority w:val="9"/>
    <w:qFormat/>
    <w:rPr>
      <w:rFonts w:asciiTheme="majorHAnsi" w:eastAsiaTheme="majorEastAsia" w:hAnsiTheme="majorHAnsi" w:cstheme="majorBidi"/>
      <w:b/>
      <w:bCs/>
      <w:color w:val="3660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qFormat/>
    <w:rPr>
      <w:rFonts w:asciiTheme="majorHAnsi" w:eastAsiaTheme="majorEastAsia" w:hAnsiTheme="majorHAnsi" w:cstheme="majorBidi"/>
      <w:color w:val="243F61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qFormat/>
    <w:rPr>
      <w:rFonts w:asciiTheme="majorHAnsi" w:eastAsiaTheme="majorEastAsia" w:hAnsiTheme="majorHAnsi" w:cstheme="majorBidi"/>
      <w:i/>
      <w:iCs/>
      <w:color w:val="243F61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qFormat/>
    <w:rPr>
      <w:rFonts w:asciiTheme="majorHAnsi" w:eastAsiaTheme="majorEastAsia" w:hAnsiTheme="majorHAnsi" w:cstheme="majorBidi"/>
      <w:i/>
      <w:iCs/>
      <w:color w:val="3F3F3F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Pr>
      <w:i/>
      <w:iCs/>
      <w:color w:val="7F7F7F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qFormat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qFormat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pPr>
      <w:ind w:left="720"/>
      <w:contextualSpacing/>
    </w:pPr>
  </w:style>
  <w:style w:type="paragraph" w:customStyle="1" w:styleId="NoSpacingPHPDOCX">
    <w:name w:val="No Spacing PHPDOCX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qFormat/>
    <w:rPr>
      <w:rFonts w:asciiTheme="majorHAnsi" w:eastAsiaTheme="majorEastAsia" w:hAnsiTheme="majorHAnsi" w:cstheme="majorBidi"/>
      <w:color w:val="3F3F3F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Pr>
      <w:rFonts w:asciiTheme="majorHAnsi" w:eastAsiaTheme="majorEastAsia" w:hAnsiTheme="majorHAnsi" w:cstheme="majorBidi"/>
      <w:i/>
      <w:iCs/>
      <w:color w:val="3F3F3F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qFormat/>
    <w:pPr>
      <w:spacing w:after="0" w:line="240" w:lineRule="auto"/>
    </w:pPr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customStyle="1" w:styleId="LightShadingAccent1PHPDOCX">
    <w:name w:val="Light Shading Accent 1 PHPDOCX"/>
    <w:uiPriority w:val="60"/>
    <w:pPr>
      <w:spacing w:after="0" w:line="240" w:lineRule="auto"/>
    </w:pPr>
    <w:rPr>
      <w:color w:val="3660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pPr>
      <w:spacing w:after="0" w:line="240" w:lineRule="auto"/>
    </w:pPr>
    <w:rPr>
      <w:color w:val="9437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customStyle="1" w:styleId="LightShadingAccent3PHPDOCX">
    <w:name w:val="Light Shading Accent 3 PHPDOCX"/>
    <w:uiPriority w:val="60"/>
    <w:pPr>
      <w:spacing w:after="0" w:line="240" w:lineRule="auto"/>
    </w:pPr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qFormat/>
    <w:pPr>
      <w:spacing w:after="0" w:line="240" w:lineRule="auto"/>
    </w:pPr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qFormat/>
    <w:pPr>
      <w:spacing w:after="0" w:line="240" w:lineRule="auto"/>
    </w:pPr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customStyle="1" w:styleId="LightListPHPDOCX">
    <w:name w:val="Light List PHPDOCX"/>
    <w:uiPriority w:val="61"/>
    <w:qFormat/>
    <w:pPr>
      <w:spacing w:after="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qFormat/>
    <w:pPr>
      <w:spacing w:after="0" w:line="240" w:lineRule="auto"/>
    </w:p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qFormat/>
    <w:pPr>
      <w:spacing w:after="0" w:line="240" w:lineRule="auto"/>
    </w:p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qFormat/>
    <w:pPr>
      <w:spacing w:after="0" w:line="240" w:lineRule="auto"/>
    </w:p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qFormat/>
    <w:pPr>
      <w:spacing w:after="0" w:line="240" w:lineRule="auto"/>
    </w:p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qFormat/>
    <w:pPr>
      <w:spacing w:after="0" w:line="240" w:lineRule="auto"/>
    </w:p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qFormat/>
    <w:pPr>
      <w:spacing w:after="0" w:line="240" w:lineRule="auto"/>
    </w:p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pPr>
      <w:spacing w:after="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BFBFBF" w:themeFill="text1" w:themeFillTint="3F"/>
      </w:tcPr>
    </w:tblStylePr>
    <w:tblStylePr w:type="band1Horz"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BFBFBF" w:themeFill="text1" w:themeFillTint="3F"/>
      </w:tcPr>
    </w:tblStylePr>
    <w:tblStylePr w:type="band2Horz"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customStyle="1" w:styleId="LightGrid1PHPDOCX">
    <w:name w:val="Light Grid 1 PHPDOCX"/>
    <w:uiPriority w:val="62"/>
    <w:qFormat/>
    <w:pPr>
      <w:spacing w:after="0" w:line="240" w:lineRule="auto"/>
    </w:p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customStyle="1" w:styleId="LightGrid2PHPDOCX">
    <w:name w:val="Light Grid 2 PHPDOCX"/>
    <w:uiPriority w:val="62"/>
    <w:qFormat/>
    <w:pPr>
      <w:spacing w:after="0" w:line="240" w:lineRule="auto"/>
    </w:p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3" w:themeFill="accent2" w:themeFillTint="3F"/>
      </w:tcPr>
    </w:tblStylePr>
    <w:tblStylePr w:type="band1Horz"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3" w:themeFill="accent2" w:themeFillTint="3F"/>
      </w:tcPr>
    </w:tblStylePr>
    <w:tblStylePr w:type="band2Horz"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customStyle="1" w:styleId="LightGrid3PHPDOCX">
    <w:name w:val="Light Grid 3 PHPDOCX"/>
    <w:uiPriority w:val="62"/>
    <w:qFormat/>
    <w:pPr>
      <w:spacing w:after="0" w:line="240" w:lineRule="auto"/>
    </w:p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LightGrid4PHPDOCX">
    <w:name w:val="Light Grid 4 PHPDOCX"/>
    <w:uiPriority w:val="62"/>
    <w:qFormat/>
    <w:pPr>
      <w:spacing w:after="0" w:line="240" w:lineRule="auto"/>
    </w:p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customStyle="1" w:styleId="LightGrid5PHPDOCX">
    <w:name w:val="Light Grid 5 PHPDOCX"/>
    <w:uiPriority w:val="62"/>
    <w:pPr>
      <w:spacing w:after="0" w:line="240" w:lineRule="auto"/>
    </w:p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0" w:themeFill="accent5" w:themeFillTint="3F"/>
      </w:tcPr>
    </w:tblStylePr>
    <w:tblStylePr w:type="band1Horz"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0" w:themeFill="accent5" w:themeFillTint="3F"/>
      </w:tcPr>
    </w:tblStylePr>
    <w:tblStylePr w:type="band2Horz"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customStyle="1" w:styleId="LightGrid6PHPDOCX">
    <w:name w:val="Light Grid 6 PHPDOCX"/>
    <w:uiPriority w:val="62"/>
    <w:qFormat/>
    <w:pPr>
      <w:spacing w:after="0" w:line="240" w:lineRule="auto"/>
    </w:p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5D1" w:themeFill="accent6" w:themeFillTint="3F"/>
      </w:tcPr>
    </w:tblStylePr>
    <w:tblStylePr w:type="band1Horz"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5D1" w:themeFill="accent6" w:themeFillTint="3F"/>
      </w:tcPr>
    </w:tblStylePr>
    <w:tblStylePr w:type="band2Horz"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customStyle="1" w:styleId="MediumShading1PHPDOCX">
    <w:name w:val="Medium Shading 1 PHPDOCX"/>
    <w:uiPriority w:val="63"/>
    <w:qFormat/>
    <w:pPr>
      <w:spacing w:after="0" w:line="240" w:lineRule="auto"/>
    </w:pPr>
    <w:tblPr>
      <w:tblBorders>
        <w:top w:val="single" w:sz="8" w:space="0" w:color="3F3F3F" w:themeColor="text1" w:themeTint="BF"/>
        <w:left w:val="single" w:sz="8" w:space="0" w:color="3F3F3F" w:themeColor="text1" w:themeTint="BF"/>
        <w:bottom w:val="single" w:sz="8" w:space="0" w:color="3F3F3F" w:themeColor="text1" w:themeTint="BF"/>
        <w:right w:val="single" w:sz="8" w:space="0" w:color="3F3F3F" w:themeColor="text1" w:themeTint="BF"/>
        <w:insideH w:val="single" w:sz="8" w:space="0" w:color="3F3F3F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8" w:space="0" w:color="3F3F3F" w:themeColor="text1" w:themeTint="BF"/>
          <w:left w:val="single" w:sz="8" w:space="0" w:color="3F3F3F" w:themeColor="text1" w:themeTint="BF"/>
          <w:bottom w:val="single" w:sz="8" w:space="0" w:color="3F3F3F" w:themeColor="text1" w:themeTint="BF"/>
          <w:right w:val="single" w:sz="8" w:space="0" w:color="3F3F3F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3F3F3F" w:themeColor="text1" w:themeTint="BF"/>
          <w:left w:val="single" w:sz="8" w:space="0" w:color="3F3F3F" w:themeColor="text1" w:themeTint="BF"/>
          <w:bottom w:val="single" w:sz="8" w:space="0" w:color="3F3F3F" w:themeColor="text1" w:themeTint="BF"/>
          <w:right w:val="single" w:sz="8" w:space="0" w:color="3F3F3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qFormat/>
    <w:pPr>
      <w:spacing w:after="0" w:line="240" w:lineRule="auto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qFormat/>
    <w:pPr>
      <w:spacing w:after="0" w:line="240" w:lineRule="auto"/>
    </w:pPr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qFormat/>
    <w:pPr>
      <w:spacing w:after="0" w:line="240" w:lineRule="auto"/>
    </w:pPr>
    <w:tblPr>
      <w:tblBorders>
        <w:top w:val="single" w:sz="8" w:space="0" w:color="B4CC82" w:themeColor="accent3" w:themeTint="BF"/>
        <w:left w:val="single" w:sz="8" w:space="0" w:color="B4CC82" w:themeColor="accent3" w:themeTint="BF"/>
        <w:bottom w:val="single" w:sz="8" w:space="0" w:color="B4CC82" w:themeColor="accent3" w:themeTint="BF"/>
        <w:right w:val="single" w:sz="8" w:space="0" w:color="B4CC82" w:themeColor="accent3" w:themeTint="BF"/>
        <w:insideH w:val="single" w:sz="8" w:space="0" w:color="B4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8" w:space="0" w:color="B4CC82" w:themeColor="accent3" w:themeTint="BF"/>
          <w:left w:val="single" w:sz="8" w:space="0" w:color="B4CC82" w:themeColor="accent3" w:themeTint="BF"/>
          <w:bottom w:val="single" w:sz="8" w:space="0" w:color="B4CC82" w:themeColor="accent3" w:themeTint="BF"/>
          <w:right w:val="single" w:sz="8" w:space="0" w:color="B4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B4CC82" w:themeColor="accent3" w:themeTint="BF"/>
          <w:left w:val="single" w:sz="8" w:space="0" w:color="B4CC82" w:themeColor="accent3" w:themeTint="BF"/>
          <w:bottom w:val="single" w:sz="8" w:space="0" w:color="B4CC82" w:themeColor="accent3" w:themeTint="BF"/>
          <w:right w:val="single" w:sz="8" w:space="0" w:color="B4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qFormat/>
    <w:pPr>
      <w:spacing w:after="0" w:line="240" w:lineRule="auto"/>
    </w:pPr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qFormat/>
    <w:pPr>
      <w:spacing w:after="0" w:line="240" w:lineRule="auto"/>
    </w:pPr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qFormat/>
    <w:pPr>
      <w:spacing w:after="0" w:line="240" w:lineRule="auto"/>
    </w:pPr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qFormat/>
    <w:pPr>
      <w:spacing w:after="0" w:line="240" w:lineRule="auto"/>
    </w:pPr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shd w:val="clear" w:color="auto" w:fill="BFBFBF" w:themeFill="text1" w:themeFillTint="3F"/>
      </w:tcPr>
    </w:tblStylePr>
  </w:style>
  <w:style w:type="table" w:customStyle="1" w:styleId="MediumList1Accent1PHPDOCX">
    <w:name w:val="Medium List 1 Accent 1 PHPDOCX"/>
    <w:uiPriority w:val="65"/>
    <w:qFormat/>
    <w:pPr>
      <w:spacing w:after="0" w:line="240" w:lineRule="auto"/>
    </w:pPr>
    <w:rPr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qFormat/>
    <w:pPr>
      <w:spacing w:after="0" w:line="240" w:lineRule="auto"/>
    </w:pPr>
    <w:rPr>
      <w:color w:val="000000" w:themeColor="text1"/>
    </w:rPr>
    <w:tblPr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shd w:val="clear" w:color="auto" w:fill="EFD3D3" w:themeFill="accent2" w:themeFillTint="3F"/>
      </w:tcPr>
    </w:tblStylePr>
  </w:style>
  <w:style w:type="table" w:customStyle="1" w:styleId="MediumList1Accent3PHPDOCX">
    <w:name w:val="Medium List 1 Accent 3 PHPDOCX"/>
    <w:uiPriority w:val="65"/>
    <w:qFormat/>
    <w:pPr>
      <w:spacing w:after="0" w:line="240" w:lineRule="auto"/>
    </w:pPr>
    <w:rPr>
      <w:color w:val="000000" w:themeColor="text1"/>
    </w:rPr>
    <w:tblPr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qFormat/>
    <w:pPr>
      <w:spacing w:after="0" w:line="240" w:lineRule="auto"/>
    </w:pPr>
    <w:rPr>
      <w:color w:val="000000" w:themeColor="text1"/>
    </w:rPr>
    <w:tblPr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qFormat/>
    <w:pPr>
      <w:spacing w:after="0" w:line="240" w:lineRule="auto"/>
    </w:pPr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shd w:val="clear" w:color="auto" w:fill="D2EAF0" w:themeFill="accent5" w:themeFillTint="3F"/>
      </w:tcPr>
    </w:tblStylePr>
  </w:style>
  <w:style w:type="table" w:customStyle="1" w:styleId="MediumList1Accent6PHPDOCX">
    <w:name w:val="Medium List 1 Accent 6 PHPDOCX"/>
    <w:uiPriority w:val="65"/>
    <w:qFormat/>
    <w:pPr>
      <w:spacing w:after="0" w:line="240" w:lineRule="auto"/>
    </w:pPr>
    <w:rPr>
      <w:color w:val="000000" w:themeColor="text1"/>
    </w:rPr>
    <w:tblPr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shd w:val="clear" w:color="auto" w:fill="FDE5D1" w:themeFill="accent6" w:themeFillTint="3F"/>
      </w:tcPr>
    </w:tblStylePr>
  </w:style>
  <w:style w:type="table" w:customStyle="1" w:styleId="MediumList2PHPDOCX">
    <w:name w:val="Medium List 2 PHPDOCX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qFormat/>
    <w:pPr>
      <w:spacing w:after="0" w:line="240" w:lineRule="auto"/>
    </w:pPr>
    <w:tblPr>
      <w:tblBorders>
        <w:top w:val="single" w:sz="8" w:space="0" w:color="3F3F3F" w:themeColor="text1" w:themeTint="BF"/>
        <w:left w:val="single" w:sz="8" w:space="0" w:color="3F3F3F" w:themeColor="text1" w:themeTint="BF"/>
        <w:bottom w:val="single" w:sz="8" w:space="0" w:color="3F3F3F" w:themeColor="text1" w:themeTint="BF"/>
        <w:right w:val="single" w:sz="8" w:space="0" w:color="3F3F3F" w:themeColor="text1" w:themeTint="BF"/>
        <w:insideH w:val="single" w:sz="8" w:space="0" w:color="3F3F3F" w:themeColor="text1" w:themeTint="BF"/>
        <w:insideV w:val="single" w:sz="8" w:space="0" w:color="3F3F3F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3F3F3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customStyle="1" w:styleId="MediumGrid1Accent1PHPDOCX">
    <w:name w:val="Medium Grid 1 Accent 1 PHPDOCX"/>
    <w:uiPriority w:val="67"/>
    <w:qFormat/>
    <w:pPr>
      <w:spacing w:after="0" w:line="240" w:lineRule="auto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customStyle="1" w:styleId="MediumGrid1Accent2PHPDOCX">
    <w:name w:val="Medium Grid 1 Accent 2 PHPDOCX"/>
    <w:uiPriority w:val="67"/>
    <w:qFormat/>
    <w:pPr>
      <w:spacing w:after="0" w:line="240" w:lineRule="auto"/>
    </w:pPr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qFormat/>
    <w:pPr>
      <w:spacing w:after="0" w:line="240" w:lineRule="auto"/>
    </w:pPr>
    <w:tblPr>
      <w:tblBorders>
        <w:top w:val="single" w:sz="8" w:space="0" w:color="B4CC82" w:themeColor="accent3" w:themeTint="BF"/>
        <w:left w:val="single" w:sz="8" w:space="0" w:color="B4CC82" w:themeColor="accent3" w:themeTint="BF"/>
        <w:bottom w:val="single" w:sz="8" w:space="0" w:color="B4CC82" w:themeColor="accent3" w:themeTint="BF"/>
        <w:right w:val="single" w:sz="8" w:space="0" w:color="B4CC82" w:themeColor="accent3" w:themeTint="BF"/>
        <w:insideH w:val="single" w:sz="8" w:space="0" w:color="B4CC82" w:themeColor="accent3" w:themeTint="BF"/>
        <w:insideV w:val="single" w:sz="8" w:space="0" w:color="B4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B4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qFormat/>
    <w:pPr>
      <w:spacing w:after="0" w:line="240" w:lineRule="auto"/>
    </w:pPr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qFormat/>
    <w:pPr>
      <w:spacing w:after="0" w:line="240" w:lineRule="auto"/>
    </w:pPr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qFormat/>
    <w:pPr>
      <w:spacing w:after="0" w:line="240" w:lineRule="auto"/>
    </w:pPr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</w:r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tcBorders>
          <w:insideH w:val="single" w:sz="6" w:space="0" w:color="auto"/>
          <w:insideV w:val="single" w:sz="6" w:space="0" w:color="auto"/>
        </w:tcBorders>
        <w:shd w:val="clear" w:color="auto" w:fill="7F7F7F" w:themeFill="text1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tcBorders>
          <w:insideH w:val="single" w:sz="6" w:space="0" w:color="auto"/>
          <w:insideV w:val="single" w:sz="6" w:space="0" w:color="auto"/>
        </w:tcBorders>
        <w:shd w:val="clear" w:color="auto" w:fill="A7C0DE" w:themeFill="accent1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</w:r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</w:r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</w:r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qFormat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7F7F7F" w:themeFill="text1" w:themeFillTint="7F"/>
      </w:tcPr>
    </w:tblStylePr>
  </w:style>
  <w:style w:type="table" w:customStyle="1" w:styleId="MediumGrid3Accent1PHPDOCX">
    <w:name w:val="Medium Grid 3 Accent 1 PHPDOCX"/>
    <w:uiPriority w:val="69"/>
    <w:qFormat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C0DE" w:themeFill="accent1" w:themeFillTint="7F"/>
      </w:tcPr>
    </w:tblStylePr>
  </w:style>
  <w:style w:type="table" w:customStyle="1" w:styleId="MediumGrid3Accent2PHPDOCX">
    <w:name w:val="Medium Grid 3 Accent 2 PHPDOCX"/>
    <w:uiPriority w:val="69"/>
    <w:qFormat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qFormat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qFormat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qFormat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qFormat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qFormat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qFormat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customStyle="1" w:styleId="DarkListAccent2PHPDOCX">
    <w:name w:val="Dark List Accent 2 PHPDOCX"/>
    <w:uiPriority w:val="70"/>
    <w:qFormat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customStyle="1" w:styleId="DarkListAccent3PHPDOCX">
    <w:name w:val="Dark List Accent 3 PHPDOCX"/>
    <w:uiPriority w:val="70"/>
    <w:qFormat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qFormat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qFormat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qFormat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customStyle="1" w:styleId="ColorfulShadingPHPDOCX">
    <w:name w:val="Colorful Shading PHPDOCX"/>
    <w:uiPriority w:val="71"/>
    <w:qFormat/>
    <w:pPr>
      <w:spacing w:after="0" w:line="240" w:lineRule="auto"/>
    </w:pPr>
    <w:rPr>
      <w:color w:val="000000" w:themeColor="text1"/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7F7F7F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sz="6" w:space="0" w:color="FFFFFF" w:themeColor="background1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A7C0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qFormat/>
    <w:pPr>
      <w:spacing w:after="0" w:line="240" w:lineRule="auto"/>
    </w:pPr>
    <w:rPr>
      <w:color w:val="000000" w:themeColor="text1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qFormat/>
    <w:pPr>
      <w:spacing w:after="0" w:line="240" w:lineRule="auto"/>
    </w:pPr>
    <w:rPr>
      <w:color w:val="000000" w:themeColor="text1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qFormat/>
    <w:pPr>
      <w:spacing w:after="0" w:line="240" w:lineRule="auto"/>
    </w:pPr>
    <w:rPr>
      <w:color w:val="000000" w:themeColor="text1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sz="6" w:space="0" w:color="FFFFFF" w:themeColor="background1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qFormat/>
    <w:pPr>
      <w:spacing w:after="0" w:line="240" w:lineRule="auto"/>
    </w:pPr>
    <w:rPr>
      <w:color w:val="000000" w:themeColor="text1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qFormat/>
    <w:pPr>
      <w:spacing w:after="0" w:line="240" w:lineRule="auto"/>
    </w:pPr>
    <w:rPr>
      <w:color w:val="000000" w:themeColor="text1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sz="6" w:space="0" w:color="FFFFFF" w:themeColor="background1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</w:rPr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qFormat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qFormat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qFormat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qFormat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cPr>
        <w:tcBorders>
          <w:bottom w:val="single" w:sz="12" w:space="0" w:color="FFFFFF" w:themeColor="background1"/>
        </w:tcBorders>
        <w:shd w:val="clear" w:color="auto" w:fill="F3730A" w:themeFill="accent6" w:themeFillShade="CC"/>
      </w:tcPr>
    </w:tblStylePr>
    <w:tblStylePr w:type="lastRow">
      <w:rPr>
        <w:b/>
        <w:bCs/>
        <w:color w:val="F3730A" w:themeColor="accent6" w:themeShade="CC"/>
      </w: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qFormat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cPr>
        <w:shd w:val="clear" w:color="auto" w:fill="000000" w:themeFill="text1" w:themeFillShade="BF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customStyle="1" w:styleId="ColorfulGridAccent1PHPDOCX">
    <w:name w:val="Colorful Grid Accent 1 PHPDOCX"/>
    <w:uiPriority w:val="73"/>
    <w:qFormat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cPr>
        <w:shd w:val="clear" w:color="auto" w:fill="366091" w:themeFill="accent1" w:themeFillShade="BF"/>
      </w:tcPr>
    </w:tblStylePr>
    <w:tblStylePr w:type="lastCol">
      <w:rPr>
        <w:color w:val="FFFFFF" w:themeColor="background1"/>
      </w:rPr>
      <w:tcPr>
        <w:shd w:val="clear" w:color="auto" w:fill="366091" w:themeFill="accent1" w:themeFillShade="BF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customStyle="1" w:styleId="ColorfulGridAccent2PHPDOCX">
    <w:name w:val="Colorful Grid Accent 2 PHPDOCX"/>
    <w:uiPriority w:val="73"/>
    <w:qFormat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cPr>
        <w:shd w:val="clear" w:color="auto" w:fill="943734" w:themeFill="accent2" w:themeFillShade="BF"/>
      </w:tcPr>
    </w:tblStylePr>
    <w:tblStylePr w:type="lastCol">
      <w:rPr>
        <w:color w:val="FFFFFF" w:themeColor="background1"/>
      </w:rPr>
      <w:tcPr>
        <w:shd w:val="clear" w:color="auto" w:fill="943734" w:themeFill="accent2" w:themeFillShade="BF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cPr>
        <w:shd w:val="clear" w:color="auto" w:fill="76923C" w:themeFill="accent3" w:themeFillShade="BF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qFormat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cPr>
        <w:shd w:val="clear" w:color="auto" w:fill="5F497A" w:themeFill="accent4" w:themeFillShade="BF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qFormat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cPr>
        <w:shd w:val="clear" w:color="auto" w:fill="31849B" w:themeFill="accent5" w:themeFillShade="BF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qFormat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cPr>
        <w:shd w:val="clear" w:color="auto" w:fill="E36C09" w:themeFill="accent6" w:themeFillShade="BF"/>
      </w:tcPr>
    </w:tblStylePr>
    <w:tblStylePr w:type="lastCol">
      <w:rPr>
        <w:color w:val="FFFFFF" w:themeColor="background1"/>
      </w:rPr>
      <w:tcPr>
        <w:shd w:val="clear" w:color="auto" w:fill="E36C09" w:themeFill="accent6" w:themeFillShade="BF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header" Target="header1.xml" /><Relationship Id="rId18" Type="http://schemas.openxmlformats.org/officeDocument/2006/relationships/header" Target="header2.xm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footer" Target="footer2.xml" /><Relationship Id="rId21" Type="http://schemas.openxmlformats.org/officeDocument/2006/relationships/header" Target="header3.xml" /><Relationship Id="rId22" Type="http://schemas.openxmlformats.org/officeDocument/2006/relationships/footer" Target="footer3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 Math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 Math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324958-CBFB-4DB0-B37D-BF649D31B7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12</Pages>
  <Words>307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你随便的说、我认真的难过</cp:lastModifiedBy>
  <cp:revision>6</cp:revision>
  <dcterms:created xsi:type="dcterms:W3CDTF">2012-01-10T09:29:00Z</dcterms:created>
  <dcterms:modified xsi:type="dcterms:W3CDTF">2018-08-06T00:40:07Z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