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3"/>
        </w:rPr>
      </w:pPr>
      <w:r>
        <w:rPr>
          <w:rFonts w:ascii="新宋体" w:eastAsia="新宋体" w:hAnsi="新宋体" w:cs="新宋体"/>
          <w:b w:val="0"/>
          <w:sz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808pt;margin-top:940pt;mso-position-horizontal-relative:page;mso-position-vertical-relative:top-margin-area;position:absolute;width:20pt;z-index:251658240">
            <v:imagedata r:id="rId5" o:title=""/>
          </v:shape>
        </w:pict>
      </w:r>
      <w:r>
        <w:rPr>
          <w:rFonts w:ascii="新宋体" w:eastAsia="新宋体" w:hAnsi="新宋体" w:cs="新宋体"/>
          <w:b w:val="0"/>
          <w:sz w:val="23"/>
        </w:rPr>
        <w:t>机密★启用前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3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outlineLvl w:val="9"/>
        <w:rPr>
          <w:rFonts w:ascii="新宋体" w:eastAsia="新宋体" w:hAnsi="新宋体" w:cs="新宋体"/>
          <w:b w:val="0"/>
          <w:sz w:val="30"/>
          <w:szCs w:val="30"/>
        </w:rPr>
      </w:pPr>
      <w:r>
        <w:rPr>
          <w:rFonts w:ascii="新宋体" w:eastAsia="新宋体" w:hAnsi="新宋体" w:cs="新宋体"/>
          <w:b w:val="0"/>
          <w:sz w:val="30"/>
          <w:szCs w:val="30"/>
        </w:rPr>
        <w:t>黄冈市2018年初中毕业生学业水平和高中阶段学校招生考试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outlineLvl w:val="9"/>
        <w:rPr>
          <w:rFonts w:ascii="新宋体" w:eastAsia="新宋体" w:hAnsi="新宋体" w:cs="新宋体"/>
          <w:b w:val="0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outlineLvl w:val="9"/>
        <w:rPr>
          <w:rFonts w:ascii="新宋体" w:eastAsia="新宋体" w:hAnsi="新宋体" w:cs="新宋体"/>
          <w:b w:val="0"/>
          <w:sz w:val="30"/>
          <w:szCs w:val="30"/>
        </w:rPr>
      </w:pPr>
      <w:r>
        <w:rPr>
          <w:rFonts w:ascii="新宋体" w:eastAsia="新宋体" w:hAnsi="新宋体" w:cs="新宋体"/>
          <w:b w:val="0"/>
          <w:sz w:val="30"/>
          <w:szCs w:val="30"/>
        </w:rPr>
        <w:t>物理化学试卷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注意事项: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1.</w:t>
      </w:r>
      <w:r>
        <w:rPr>
          <w:rFonts w:ascii="新宋体" w:eastAsia="新宋体" w:hAnsi="新宋体" w:cs="新宋体"/>
          <w:b w:val="0"/>
          <w:sz w:val="21"/>
          <w:szCs w:val="21"/>
        </w:rPr>
        <w:t>本试卷包括物理试题和化学试题。满分100分。考试时间120分钟。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2.答卷前,考生务必将自己的姓名、准考证号填写在试题卷和答题卡上,并将准考证号条形码粘贴在答题卡上的指定位置。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3.1-7题为物理选择题,18-25题为化学选择题,每小题选出答案后,用2B铅笔把答题卡上对应题目的答案标号涂黑。如需改动,用橡皮擦干净后,再选涂其他答案标号。答在试题卷上无效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4.非选择题的作答:用0.5毫米黑色墨水签字笔直接答在答题卡上对应的答题区域内。答在试题卷上无效。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5.</w:t>
      </w:r>
      <w:r>
        <w:rPr>
          <w:rFonts w:ascii="新宋体" w:eastAsia="新宋体" w:hAnsi="新宋体" w:cs="新宋体"/>
          <w:b w:val="0"/>
          <w:sz w:val="21"/>
          <w:szCs w:val="21"/>
        </w:rPr>
        <w:t>考生必须保持答题卡的整洁。考试结束后,请将本试题卷和答题卡一并上交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6.物理试题中g取10N/kg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outlineLvl w:val="9"/>
        <w:rPr>
          <w:rFonts w:ascii="新宋体" w:eastAsia="新宋体" w:hAnsi="新宋体" w:cs="新宋体"/>
          <w:b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outlineLvl w:val="9"/>
        <w:rPr>
          <w:rFonts w:ascii="新宋体" w:eastAsia="新宋体" w:hAnsi="新宋体" w:cs="新宋体" w:hint="eastAsia"/>
          <w:b w:val="0"/>
          <w:sz w:val="32"/>
          <w:szCs w:val="32"/>
          <w:lang w:val="en-US" w:eastAsia="zh-CN"/>
        </w:rPr>
      </w:pPr>
      <w:r>
        <w:rPr>
          <w:rFonts w:ascii="新宋体" w:eastAsia="新宋体" w:hAnsi="新宋体" w:cs="新宋体"/>
          <w:b w:val="0"/>
          <w:sz w:val="32"/>
          <w:szCs w:val="32"/>
        </w:rPr>
        <w:t>物理试题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一、选择题(每小题只有一个符合要求的选项。每小题3分,共21分)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1.</w:t>
      </w:r>
      <w:r>
        <w:rPr>
          <w:rFonts w:ascii="新宋体" w:eastAsia="新宋体" w:hAnsi="新宋体" w:cs="新宋体"/>
          <w:b w:val="0"/>
          <w:sz w:val="21"/>
          <w:szCs w:val="21"/>
        </w:rPr>
        <w:t>下列说法正确的是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A</w:t>
      </w:r>
      <w:r>
        <w:rPr>
          <w:rFonts w:ascii="新宋体" w:eastAsia="新宋体" w:hAnsi="新宋体" w:cs="新宋体"/>
          <w:b w:val="0"/>
          <w:sz w:val="21"/>
          <w:szCs w:val="21"/>
        </w:rPr>
        <w:t>.震耳的鼓声是由鼓面振动产生的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 xml:space="preserve">      </w:t>
      </w:r>
      <w:r>
        <w:rPr>
          <w:rFonts w:ascii="新宋体" w:eastAsia="新宋体" w:hAnsi="新宋体" w:cs="新宋体"/>
          <w:b w:val="0"/>
          <w:sz w:val="21"/>
          <w:szCs w:val="21"/>
        </w:rPr>
        <w:t>B.考场附近禁止鸣笛是为了阻断噪声传播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C.电磁波不能在真空中传播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 xml:space="preserve">            </w:t>
      </w:r>
      <w:r>
        <w:rPr>
          <w:rFonts w:ascii="新宋体" w:eastAsia="新宋体" w:hAnsi="新宋体" w:cs="新宋体"/>
          <w:b w:val="0"/>
          <w:sz w:val="21"/>
          <w:szCs w:val="21"/>
        </w:rPr>
        <w:t>D.微波炉是用声波来加热食品的</w:t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2.</w:t>
      </w:r>
      <w:r>
        <w:rPr>
          <w:rFonts w:ascii="新宋体" w:eastAsia="新宋体" w:hAnsi="新宋体" w:cs="新宋体"/>
          <w:b w:val="0"/>
          <w:sz w:val="21"/>
          <w:szCs w:val="21"/>
        </w:rPr>
        <w:t>下列判断错误的是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A.医生用小镜子检査牙齿利用了平面镜成像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B.近视眼应配戴合适的凸透镜来矫正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C.池水看起来比实际的浅是由光的折射产生的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125095</wp:posOffset>
            </wp:positionV>
            <wp:extent cx="1557020" cy="993775"/>
            <wp:effectExtent l="0" t="0" r="5080" b="15875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70626" t="67484" r="-193" b="20180"/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cs="新宋体"/>
          <w:b w:val="0"/>
          <w:sz w:val="21"/>
          <w:szCs w:val="21"/>
        </w:rPr>
        <w:t>D.手机拍照时成的是物体缩小的实像</w:t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3</w:t>
      </w:r>
      <w:r>
        <w:rPr>
          <w:rFonts w:ascii="新宋体" w:eastAsia="新宋体" w:hAnsi="新宋体" w:cs="新宋体"/>
          <w:b w:val="0"/>
          <w:sz w:val="21"/>
          <w:szCs w:val="21"/>
        </w:rPr>
        <w:t>.如图所示是调光台灯的简化电路图,L标有“220V40W”。闭合开关S,不考虑灯泡电阻的变化,则</w:t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A.当滑片P从b端向a端移动时,电路总电阻变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大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B.当滑片P从a端向b端移动时,灯泡变亮</w:t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C.当滑片P在a端时,灯泡正常发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光</w:t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D.当滑片P在b端时,电路总功率最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大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110490</wp:posOffset>
            </wp:positionV>
            <wp:extent cx="1457325" cy="919480"/>
            <wp:effectExtent l="0" t="0" r="9525" b="13970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70626" t="83920" r="1700" b="466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cs="新宋体"/>
          <w:b w:val="0"/>
          <w:sz w:val="21"/>
          <w:szCs w:val="21"/>
        </w:rPr>
        <w:t>4.如图是打台球时的情景。下列分析正确的是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A.用球杆击球时,台球的运动状态改变了,是由于受到球杆施加的力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B.台球被击出后能继续向前运动,是由于受到了向前的力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C.水平桌面上运动的台球没有受到摩擦力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D.水平桌面上做减速运动的台球,在水平方向受到平衡力</w:t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146050</wp:posOffset>
            </wp:positionV>
            <wp:extent cx="1389380" cy="1070610"/>
            <wp:effectExtent l="0" t="0" r="1270" b="15240"/>
            <wp:wrapSquare wrapText="bothSides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73616" b="86845"/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070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5.</w:t>
      </w:r>
      <w:r>
        <w:rPr>
          <w:rFonts w:ascii="新宋体" w:eastAsia="新宋体" w:hAnsi="新宋体" w:cs="新宋体"/>
          <w:b w:val="0"/>
          <w:sz w:val="21"/>
          <w:szCs w:val="21"/>
        </w:rPr>
        <w:t>在冬季,某地的地下水管破裂,水喷射出来形成了如图所示的“冰花”。虽然气温没有回升,过一段时间,发现“冰花”还是变小了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.</w:t>
      </w:r>
      <w:r>
        <w:rPr>
          <w:rFonts w:ascii="新宋体" w:eastAsia="新宋体" w:hAnsi="新宋体" w:cs="新宋体"/>
          <w:b w:val="0"/>
          <w:sz w:val="21"/>
          <w:szCs w:val="21"/>
        </w:rPr>
        <w:t>以下分析正确的是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A.“冰花”是由空气中水蒸气凝华而形成的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B.“冰花”是由喷射出来的水凝固而形成的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C.“冰花”形成时的气温为0℃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D.“冰花”变小过程中要放热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6.中央电视台“加油向未来”某期节目中,有一项比赛,两个小组利用完全相同的设备,通过骑车发电来烤熟两个一样的面包,首先烤熟面包的小组获胜。以下判断正确的是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A.骑车发电利用了电流的磁效应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B.骑车发电利用了磁场对电流的作用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C.获胜小组获得的电流要大些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D.两个小组烤熟面包用的发热体是串联的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7.据史书记载,我国宋朝治平年间,在今陕西境内发生了一次大洪水,洪水将固定浮桥用的八尊沉重的铁牛冲入了河底。当时有一个叫怀丙的人巧妙地将铁牛打捞了起来:把拴在一起的两艘大木船装满沙子,然后用绳索一端系住铁牛,拉紧后另一端拴在船上。把沙子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缷</w:t>
      </w:r>
      <w:r>
        <w:rPr>
          <w:rFonts w:ascii="新宋体" w:eastAsia="新宋体" w:hAnsi="新宋体" w:cs="新宋体"/>
          <w:b w:val="0"/>
          <w:sz w:val="21"/>
          <w:szCs w:val="21"/>
        </w:rPr>
        <w:t>入河中,铁牛就被拉起来了。以下判断正确的是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A.铁牛浸没后,随着深度增加,所受的浮力增大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B.铁牛被冲到河底后,只受到重力和浮力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C.用两艘大木船并装满沙子,是为了减小浮力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D.御下沙子的过程中,当木船排开水的体积减小时,铁牛就会被拉起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二、填空与作图题(8—11小题每空1分,12小题3分,共13分)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8.</w:t>
      </w:r>
      <w:r>
        <w:rPr>
          <w:rFonts w:ascii="新宋体" w:eastAsia="新宋体" w:hAnsi="新宋体" w:cs="新宋体"/>
          <w:b w:val="0"/>
          <w:sz w:val="21"/>
          <w:szCs w:val="21"/>
        </w:rPr>
        <w:t>刚装修完的房子,打开房门就会闻到刺鼻的气味,这是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____________</w:t>
      </w:r>
      <w:r>
        <w:rPr>
          <w:rFonts w:ascii="新宋体" w:eastAsia="新宋体" w:hAnsi="新宋体" w:cs="新宋体"/>
          <w:b w:val="0"/>
          <w:sz w:val="21"/>
          <w:szCs w:val="21"/>
        </w:rPr>
        <w:t>运动的结果。为了减少新房子有害气体对人体造成的危害,根据温度越高,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</w:t>
      </w:r>
      <w:r>
        <w:rPr>
          <w:rFonts w:ascii="新宋体" w:eastAsia="新宋体" w:hAnsi="新宋体" w:cs="新宋体"/>
          <w:b w:val="0"/>
          <w:sz w:val="21"/>
          <w:szCs w:val="21"/>
        </w:rPr>
        <w:t>越快,可以采取在高温季节来临前装修完并搁置一段时间、加强通风等措施。</w:t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9.暴雨天,在山体滑坡的地方,极易发生泥石流。原因之一是,在雨水的作用下,滑坡处的泥石与地面(泥石)之间的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</w:t>
      </w:r>
      <w:r>
        <w:rPr>
          <w:rFonts w:ascii="新宋体" w:eastAsia="新宋体" w:hAnsi="新宋体" w:cs="新宋体"/>
          <w:b w:val="0"/>
          <w:sz w:val="21"/>
          <w:szCs w:val="21"/>
        </w:rPr>
        <w:t>减小了。泥石流在向下游流动的过程中,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_______________</w:t>
      </w:r>
      <w:r>
        <w:rPr>
          <w:rFonts w:ascii="新宋体" w:eastAsia="新宋体" w:hAnsi="新宋体" w:cs="新宋体"/>
          <w:b w:val="0"/>
          <w:sz w:val="21"/>
          <w:szCs w:val="21"/>
        </w:rPr>
        <w:t>(填主要的能量转化)。与水流相比,由于相同体积泥石流的质量较大,故具有的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</w:t>
      </w:r>
      <w:r>
        <w:rPr>
          <w:rFonts w:ascii="新宋体" w:eastAsia="新宋体" w:hAnsi="新宋体" w:cs="新宋体"/>
          <w:b w:val="0"/>
          <w:sz w:val="21"/>
          <w:szCs w:val="21"/>
        </w:rPr>
        <w:t>能较大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，</w:t>
      </w:r>
      <w:r>
        <w:rPr>
          <w:rFonts w:ascii="新宋体" w:eastAsia="新宋体" w:hAnsi="新宋体" w:cs="新宋体"/>
          <w:b w:val="0"/>
          <w:sz w:val="21"/>
          <w:szCs w:val="21"/>
        </w:rPr>
        <w:t>其造成的破坏和损失更大。因此,暴雨天,尤其在山体滑坡的地方,要加强防范泥石流灾害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。</w:t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3836670</wp:posOffset>
            </wp:positionH>
            <wp:positionV relativeFrom="paragraph">
              <wp:posOffset>958215</wp:posOffset>
            </wp:positionV>
            <wp:extent cx="1503680" cy="1156335"/>
            <wp:effectExtent l="0" t="0" r="1270" b="5715"/>
            <wp:wrapSquare wrapText="bothSides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71446" t="81344" b="4448"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156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cs="新宋体"/>
          <w:b w:val="0"/>
          <w:sz w:val="21"/>
          <w:szCs w:val="21"/>
        </w:rPr>
        <w:t>10.为了积极响应党和国家号召,践行绿色发展理念,某企业引进静电除尘设备,治理生产中的空气污染。启动静电除尘设备,混浊空气进入除尘腔即被电离成离子和电子,由于异种电荷互相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</w:t>
      </w:r>
      <w:r>
        <w:rPr>
          <w:rFonts w:ascii="新宋体" w:eastAsia="新宋体" w:hAnsi="新宋体" w:cs="新宋体"/>
          <w:b w:val="0"/>
          <w:sz w:val="21"/>
          <w:szCs w:val="21"/>
        </w:rPr>
        <w:t>,其中的电子会向设备的阳极板(带正电)运动,在运动过程中遇到尘粒,使尘粒带上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________（</w:t>
      </w:r>
      <w:r>
        <w:rPr>
          <w:rFonts w:ascii="新宋体" w:eastAsia="新宋体" w:hAnsi="新宋体" w:cs="新宋体"/>
          <w:b w:val="0"/>
          <w:sz w:val="21"/>
          <w:szCs w:val="21"/>
        </w:rPr>
        <w:t>选填“正”或“负”)电荷,带了电的尘粒继续运动,碰到阳极板失去电性,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在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</w:t>
      </w:r>
      <w:r>
        <w:rPr>
          <w:rFonts w:ascii="新宋体" w:eastAsia="新宋体" w:hAnsi="新宋体" w:cs="新宋体"/>
          <w:b w:val="0"/>
          <w:sz w:val="21"/>
          <w:szCs w:val="21"/>
        </w:rPr>
        <w:t>的作用下,落向底部的集尘板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。</w:t>
      </w:r>
    </w:p>
    <w:p>
      <w:pPr>
        <w:rPr>
          <w:rFonts w:ascii="新宋体" w:eastAsia="新宋体" w:hAnsi="新宋体" w:cs="新宋体"/>
          <w:b w:val="0"/>
          <w:sz w:val="21"/>
          <w:szCs w:val="21"/>
          <w:lang w:val="en-US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11.太阳光通过三棱镜后被分解成了红、橙、黄、绿、蓝、靛、紫几种颜色的光(如图)。此实验不仅表明了白光是由各种色光混合而成,而且表明了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</w:t>
      </w:r>
      <w:r>
        <w:rPr>
          <w:rFonts w:ascii="新宋体" w:eastAsia="新宋体" w:hAnsi="新宋体" w:cs="新宋体"/>
          <w:b w:val="0"/>
          <w:sz w:val="21"/>
          <w:szCs w:val="21"/>
        </w:rPr>
        <w:t>光通过棱镜后偏折的程度比其他颜色的光要小。据此可以推断,红光在棱镜中传播速度最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1</w:t>
      </w:r>
      <w:r>
        <w:rPr>
          <w:rFonts w:ascii="新宋体" w:eastAsia="新宋体" w:hAnsi="新宋体" w:cs="新宋体"/>
          <w:b w:val="0"/>
          <w:sz w:val="21"/>
          <w:szCs w:val="21"/>
        </w:rPr>
        <w:t>2.(1)有一个正负极标示不清的电源,为了分清正负极,某同学自制了一个螺线管,将其悬挂起来并使其在水平面内能自由转动。用该电源给螺线管通电,螺线管静止时A端指向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北</w:t>
      </w:r>
      <w:r>
        <w:rPr>
          <w:rFonts w:ascii="新宋体" w:eastAsia="新宋体" w:hAnsi="新宋体" w:cs="新宋体"/>
          <w:b w:val="0"/>
          <w:sz w:val="21"/>
          <w:szCs w:val="21"/>
        </w:rPr>
        <w:t>方(如图)。请在图中标出电源的正负极。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(2)雨后晴朗的夜晚,为了不踩到地上的积水,人们根据生活经验判断:迎着月光走,地上发亮的是水。请在示意图中作图以证明此判断。</w:t>
      </w:r>
    </w:p>
    <w:p>
      <w:r>
        <w:drawing>
          <wp:inline distT="0" distB="0" distL="114300" distR="114300">
            <wp:extent cx="5266055" cy="1000760"/>
            <wp:effectExtent l="0" t="0" r="10795" b="889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rcRect t="6203" b="8150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3883025</wp:posOffset>
            </wp:positionH>
            <wp:positionV relativeFrom="paragraph">
              <wp:posOffset>76200</wp:posOffset>
            </wp:positionV>
            <wp:extent cx="1390650" cy="1541145"/>
            <wp:effectExtent l="0" t="0" r="0" b="1905"/>
            <wp:wrapSquare wrapText="bothSides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rcRect l="73520" t="27879" r="72" b="53184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541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三、</w:t>
      </w:r>
      <w:r>
        <w:rPr>
          <w:rFonts w:ascii="新宋体" w:eastAsia="新宋体" w:hAnsi="新宋体" w:cs="新宋体"/>
          <w:b w:val="0"/>
          <w:sz w:val="21"/>
          <w:szCs w:val="21"/>
        </w:rPr>
        <w:t>实验与探究题(每小题4分,共12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分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)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13.(1)在测量水温度的实验中,某同学的做法如图甲所示。该做法存在的错误是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__________________</w:t>
      </w:r>
      <w:r>
        <w:rPr>
          <w:rFonts w:ascii="新宋体" w:eastAsia="新宋体" w:hAnsi="新宋体" w:cs="新宋体"/>
          <w:b w:val="0"/>
          <w:sz w:val="21"/>
          <w:szCs w:val="21"/>
        </w:rPr>
        <w:t>。改正错误后,温度计的示数如图乙所示,则水的温度为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(2)在测量物体平均速度的实验中,需要的器材有:斜面、小车、木块、金属片、停表、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</w:t>
      </w:r>
      <w:r>
        <w:rPr>
          <w:rFonts w:ascii="新宋体" w:eastAsia="新宋体" w:hAnsi="新宋体" w:cs="新宋体"/>
          <w:b w:val="0"/>
          <w:sz w:val="21"/>
          <w:szCs w:val="21"/>
        </w:rPr>
        <w:t>。实验时,同学们发现小车运动时间太短。为了方便测量时间,减小实验误差,可以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______________</w:t>
      </w:r>
      <w:r>
        <w:rPr>
          <w:rFonts w:ascii="新宋体" w:eastAsia="新宋体" w:hAnsi="新宋体" w:cs="新宋体"/>
          <w:b w:val="0"/>
          <w:sz w:val="21"/>
          <w:szCs w:val="21"/>
        </w:rPr>
        <w:t>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14.在探究并联电路电流规律的实验中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(1)为了防止损坏电流表,在不能事先估计电流大小的情况下,应先进行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</w:t>
      </w:r>
      <w:r>
        <w:rPr>
          <w:rFonts w:ascii="新宋体" w:eastAsia="新宋体" w:hAnsi="新宋体" w:cs="新宋体"/>
          <w:b w:val="0"/>
          <w:sz w:val="21"/>
          <w:szCs w:val="21"/>
        </w:rPr>
        <w:t>,以正确选择电流表或电流表的量程。</w:t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(2)小方连接的部分电路如图所示,请你将电路连接完整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。</w:t>
      </w:r>
    </w:p>
    <w:p>
      <w:r>
        <w:drawing>
          <wp:inline distT="0" distB="0" distL="114300" distR="114300">
            <wp:extent cx="2686050" cy="1636395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rcRect l="25588" t="53839" r="23405" b="26053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636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(3)小方将以上电路连接完后,闭合开关,调节滑动变阻器,发现灯泡L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1</w:t>
      </w:r>
      <w:r>
        <w:rPr>
          <w:rFonts w:ascii="新宋体" w:eastAsia="新宋体" w:hAnsi="新宋体" w:cs="新宋体"/>
          <w:b w:val="0"/>
          <w:sz w:val="21"/>
          <w:szCs w:val="21"/>
        </w:rPr>
        <w:t>和L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2</w:t>
      </w:r>
      <w:r>
        <w:rPr>
          <w:rFonts w:ascii="新宋体" w:eastAsia="新宋体" w:hAnsi="新宋体" w:cs="新宋体"/>
          <w:b w:val="0"/>
          <w:sz w:val="21"/>
          <w:szCs w:val="21"/>
        </w:rPr>
        <w:t>发光、电流表A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1</w:t>
      </w:r>
      <w:r>
        <w:rPr>
          <w:rFonts w:ascii="新宋体" w:eastAsia="新宋体" w:hAnsi="新宋体" w:cs="新宋体"/>
          <w:b w:val="0"/>
          <w:sz w:val="21"/>
          <w:szCs w:val="21"/>
        </w:rPr>
        <w:t>和A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2</w:t>
      </w:r>
      <w:r>
        <w:rPr>
          <w:rFonts w:ascii="新宋体" w:eastAsia="新宋体" w:hAnsi="新宋体" w:cs="新宋体"/>
          <w:b w:val="0"/>
          <w:sz w:val="21"/>
          <w:szCs w:val="21"/>
        </w:rPr>
        <w:t>有示数、电流表A示数为零。则电路故障可能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(4)排除故障,进行实验,小方记录了如下数据。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drawing>
          <wp:inline distT="0" distB="0" distL="114300" distR="114300">
            <wp:extent cx="5100320" cy="859155"/>
            <wp:effectExtent l="0" t="0" r="5080" b="1714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rcRect t="80290" r="3147" b="9153"/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859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分析以上实验数据,小方发现通过两条支路的电流总是相等。为了探究这个发现是否具有普遍性,可以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_________________</w:t>
      </w:r>
      <w:r>
        <w:rPr>
          <w:rFonts w:ascii="新宋体" w:eastAsia="新宋体" w:hAnsi="新宋体" w:cs="新宋体"/>
          <w:b w:val="0"/>
          <w:sz w:val="21"/>
          <w:szCs w:val="21"/>
        </w:rPr>
        <w:t>,再进行实验。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15.用如图所示的器材探究杠杆的平衡条件。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(1)实验前调节杠杆上的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_____________</w:t>
      </w:r>
      <w:r>
        <w:rPr>
          <w:rFonts w:ascii="新宋体" w:eastAsia="新宋体" w:hAnsi="新宋体" w:cs="新宋体"/>
          <w:b w:val="0"/>
          <w:sz w:val="21"/>
          <w:szCs w:val="21"/>
        </w:rPr>
        <w:t>使杠杆在不挂钩码时,保持水平并静止,这是为了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_______________________。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(2)在已经平衡的杠杆的左侧钩码下加挂钩码,为了使杠杆尽快平衡,下列做法</w:t>
      </w:r>
      <w:r>
        <w:rPr>
          <w:rFonts w:ascii="新宋体" w:eastAsia="新宋体" w:hAnsi="新宋体" w:cs="新宋体"/>
          <w:b w:val="0"/>
          <w:sz w:val="21"/>
          <w:szCs w:val="21"/>
          <w:em w:val="dot"/>
        </w:rPr>
        <w:t>正确且合理</w:t>
      </w:r>
      <w:r>
        <w:rPr>
          <w:rFonts w:ascii="新宋体" w:eastAsia="新宋体" w:hAnsi="新宋体" w:cs="新宋体"/>
          <w:b w:val="0"/>
          <w:sz w:val="21"/>
          <w:szCs w:val="21"/>
        </w:rPr>
        <w:t>的</w:t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3329940</wp:posOffset>
            </wp:positionH>
            <wp:positionV relativeFrom="paragraph">
              <wp:posOffset>67945</wp:posOffset>
            </wp:positionV>
            <wp:extent cx="1632585" cy="1395730"/>
            <wp:effectExtent l="0" t="0" r="5715" b="13970"/>
            <wp:wrapSquare wrapText="bothSides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l="68636" t="234" r="362" b="82637"/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1395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cs="新宋体"/>
          <w:b w:val="0"/>
          <w:sz w:val="21"/>
          <w:szCs w:val="21"/>
        </w:rPr>
        <w:t>是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A.只把右侧钩码向右移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B.只把左侧钩码向左移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C.把左右两侧钩码同时向左移动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D.把左右两侧钩码同时向右移动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(3)杠杆在两个力的作用下平衡时,F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1</w:t>
      </w:r>
      <w:r>
        <w:rPr>
          <w:rFonts w:ascii="新宋体" w:eastAsia="新宋体" w:hAnsi="新宋体" w:cs="新宋体"/>
          <w:b w:val="0"/>
          <w:sz w:val="21"/>
          <w:szCs w:val="21"/>
        </w:rPr>
        <w:t>l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1</w:t>
      </w:r>
      <w:r>
        <w:rPr>
          <w:rFonts w:ascii="新宋体" w:eastAsia="新宋体" w:hAnsi="新宋体" w:cs="新宋体"/>
          <w:b w:val="0"/>
          <w:sz w:val="21"/>
          <w:szCs w:val="21"/>
        </w:rPr>
        <w:t>=F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2</w:t>
      </w:r>
      <w:r>
        <w:rPr>
          <w:rFonts w:ascii="新宋体" w:eastAsia="新宋体" w:hAnsi="新宋体" w:cs="新宋体"/>
          <w:b w:val="0"/>
          <w:sz w:val="21"/>
          <w:szCs w:val="21"/>
        </w:rPr>
        <w:t>l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2</w:t>
      </w:r>
      <w:r>
        <w:rPr>
          <w:rFonts w:ascii="新宋体" w:eastAsia="新宋体" w:hAnsi="新宋体" w:cs="新宋体"/>
          <w:b w:val="0"/>
          <w:sz w:val="21"/>
          <w:szCs w:val="21"/>
        </w:rPr>
        <w:t>,此时动力作用的效果与阻力作用的效果互相抵消。据此,如果杠杆受到动力F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1</w:t>
      </w:r>
      <w:r>
        <w:rPr>
          <w:rFonts w:ascii="新宋体" w:eastAsia="新宋体" w:hAnsi="新宋体" w:cs="新宋体"/>
          <w:b w:val="0"/>
          <w:sz w:val="21"/>
          <w:szCs w:val="21"/>
        </w:rPr>
        <w:t>、F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2</w:t>
      </w:r>
      <w:r>
        <w:rPr>
          <w:rFonts w:ascii="新宋体" w:eastAsia="新宋体" w:hAnsi="新宋体" w:cs="新宋体"/>
          <w:b w:val="0"/>
          <w:sz w:val="21"/>
          <w:szCs w:val="21"/>
        </w:rPr>
        <w:t>和阻力F</w:t>
      </w:r>
      <w:r>
        <w:rPr>
          <w:rFonts w:ascii="新宋体" w:eastAsia="新宋体" w:hAnsi="新宋体" w:cs="新宋体"/>
          <w:b w:val="0"/>
          <w:sz w:val="21"/>
          <w:szCs w:val="21"/>
          <w:vertAlign w:val="subscript"/>
        </w:rPr>
        <w:t>3</w:t>
      </w:r>
      <w:r>
        <w:rPr>
          <w:rFonts w:ascii="新宋体" w:eastAsia="新宋体" w:hAnsi="新宋体" w:cs="新宋体"/>
          <w:b w:val="0"/>
          <w:sz w:val="21"/>
          <w:szCs w:val="21"/>
        </w:rPr>
        <w:t>三个力的作用,杠杆的平衡条件是什么呢?请你提出猜想: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________________________</w:t>
      </w:r>
      <w:r>
        <w:rPr>
          <w:rFonts w:ascii="新宋体" w:eastAsia="新宋体" w:hAnsi="新宋体" w:cs="新宋体"/>
          <w:b w:val="0"/>
          <w:sz w:val="21"/>
          <w:szCs w:val="21"/>
        </w:rPr>
        <w:t>(用公式表达)。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四、综合应用题(每小题7分,共14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分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)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1</w:t>
      </w:r>
      <w:r>
        <w:rPr>
          <w:rFonts w:ascii="新宋体" w:eastAsia="新宋体" w:hAnsi="新宋体" w:cs="新宋体"/>
          <w:b w:val="0"/>
          <w:sz w:val="21"/>
          <w:szCs w:val="21"/>
        </w:rPr>
        <w:t>6.洗碗机是自动清洗碗、筷、盘、碟等餐具的机器。某型号家用洗碗机工作程序为:首先给水箱注水,当水注满时停止注水并自动加热,水温上升到50℃即停止加热,洗涤程序启动,水从喷管喷出对餐具清洗、喷淋,直到洗涤过程结束,排水泵启动,将水箱中的废水排出。水的比热容为4.2×10</w:t>
      </w:r>
      <w:r>
        <w:rPr>
          <w:rFonts w:ascii="新宋体" w:eastAsia="新宋体" w:hAnsi="新宋体" w:cs="新宋体" w:hint="eastAsia"/>
          <w:b w:val="0"/>
          <w:sz w:val="21"/>
          <w:szCs w:val="21"/>
          <w:vertAlign w:val="superscript"/>
          <w:lang w:eastAsia="zh-CN"/>
        </w:rPr>
        <w:t>３</w:t>
      </w:r>
      <w:r>
        <w:rPr>
          <w:rFonts w:ascii="新宋体" w:eastAsia="新宋体" w:hAnsi="新宋体" w:cs="新宋体"/>
          <w:b w:val="0"/>
          <w:sz w:val="21"/>
          <w:szCs w:val="21"/>
        </w:rPr>
        <w:t>J/(kg·℃),设水箱中水的初温为20℃,加热时产生的热量全部被水吸收。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(1)图甲为等效的加热电路图,R为发热电阻,其中位于水箱上部的两个导电块A、B组成一个开关。此开关除了具有注满水自动加热功能(一般的水是导体)外,还具有当加热过程中意外排水或排水阀没有关好时,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____________</w:t>
      </w:r>
      <w:r>
        <w:rPr>
          <w:rFonts w:ascii="新宋体" w:eastAsia="新宋体" w:hAnsi="新宋体" w:cs="新宋体"/>
          <w:b w:val="0"/>
          <w:sz w:val="21"/>
          <w:szCs w:val="21"/>
        </w:rPr>
        <w:t>的功能。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（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2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）</w:t>
      </w:r>
      <w:r>
        <w:rPr>
          <w:rFonts w:ascii="新宋体" w:eastAsia="新宋体" w:hAnsi="新宋体" w:cs="新宋体"/>
          <w:b w:val="0"/>
          <w:sz w:val="21"/>
          <w:szCs w:val="21"/>
        </w:rPr>
        <w:t>图乙为该洗碗机某次正常工作时的P-t图象。求发热电阻的阻值多大?不计水的电阻。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（</w:t>
      </w:r>
      <w:r>
        <w:rPr>
          <w:rFonts w:ascii="新宋体" w:eastAsia="新宋体" w:hAnsi="新宋体" w:cs="新宋体"/>
          <w:b w:val="0"/>
          <w:sz w:val="21"/>
          <w:szCs w:val="21"/>
        </w:rPr>
        <w:t>3)某家庭每天洗碗2次,若人工洗碗一次用水20kg,则改用该洗碗机洗碗,该家庭一年(按300天)可节水多少千克?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4035425</wp:posOffset>
            </wp:positionH>
            <wp:positionV relativeFrom="paragraph">
              <wp:posOffset>2552700</wp:posOffset>
            </wp:positionV>
            <wp:extent cx="990600" cy="1946910"/>
            <wp:effectExtent l="0" t="0" r="0" b="15240"/>
            <wp:wrapSquare wrapText="bothSides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rcRect l="81189" b="76092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946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266055" cy="2382520"/>
            <wp:effectExtent l="0" t="0" r="10795" b="1778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t="43992" b="2676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1057275</wp:posOffset>
            </wp:positionV>
            <wp:extent cx="2120900" cy="895985"/>
            <wp:effectExtent l="0" t="0" r="12700" b="18415"/>
            <wp:wrapSquare wrapText="bothSides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rcRect l="2508" t="11260" r="57217" b="77737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新宋体" w:eastAsia="新宋体" w:hAnsi="新宋体" w:cs="新宋体"/>
          <w:b w:val="0"/>
          <w:sz w:val="21"/>
          <w:szCs w:val="21"/>
        </w:rPr>
        <w:t>17.爬梯式混凝土搅拌机(如图)是用于一般建筑工地、桥梁水电等工程的建筑机械,由搅拌部分和提升部分组成。工作时,搅拌机将原料加工成混凝土后自动倒入运料斗。在提升电机的带动下,运料斗通过顶端的定滑轮沿竖直爬梯上升到一定位置,然后将混凝土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缷</w:t>
      </w:r>
      <w:r>
        <w:rPr>
          <w:rFonts w:ascii="新宋体" w:eastAsia="新宋体" w:hAnsi="新宋体" w:cs="新宋体"/>
          <w:b w:val="0"/>
          <w:sz w:val="21"/>
          <w:szCs w:val="21"/>
        </w:rPr>
        <w:t>下。已知某型号爬梯式混凝土搅拌机部分参数如下表所示。求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(1)若搅拌机与地面的接触面积为0.05m</w:t>
      </w:r>
      <w:r>
        <w:rPr>
          <w:rFonts w:ascii="新宋体" w:eastAsia="新宋体" w:hAnsi="新宋体" w:cs="新宋体"/>
          <w:b w:val="0"/>
          <w:sz w:val="21"/>
          <w:szCs w:val="21"/>
          <w:vertAlign w:val="superscript"/>
        </w:rPr>
        <w:t>2</w:t>
      </w:r>
      <w:r>
        <w:rPr>
          <w:rFonts w:ascii="新宋体" w:eastAsia="新宋体" w:hAnsi="新宋体" w:cs="新宋体"/>
          <w:b w:val="0"/>
          <w:sz w:val="21"/>
          <w:szCs w:val="21"/>
        </w:rPr>
        <w:t>,则工作前搅拌机对水平地面的压强是多大?</w:t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(2)若运料斗每完成一次运料平均耗时lmin,每次所装混凝土质量为400kg,则运送30m的混凝土需要多长时间?设混凝土的密度为2×10</w:t>
      </w:r>
      <w:r>
        <w:rPr>
          <w:rFonts w:ascii="新宋体" w:eastAsia="新宋体" w:hAnsi="新宋体" w:cs="新宋体"/>
          <w:b w:val="0"/>
          <w:sz w:val="21"/>
          <w:szCs w:val="21"/>
          <w:vertAlign w:val="superscript"/>
        </w:rPr>
        <w:t>3</w:t>
      </w:r>
      <w:r>
        <w:rPr>
          <w:rFonts w:ascii="新宋体" w:eastAsia="新宋体" w:hAnsi="新宋体" w:cs="新宋体"/>
          <w:b w:val="0"/>
          <w:sz w:val="21"/>
          <w:szCs w:val="21"/>
        </w:rPr>
        <w:t>kg/m</w:t>
      </w:r>
      <w:r>
        <w:rPr>
          <w:rFonts w:ascii="新宋体" w:eastAsia="新宋体" w:hAnsi="新宋体" w:cs="新宋体"/>
          <w:b w:val="0"/>
          <w:sz w:val="21"/>
          <w:szCs w:val="21"/>
          <w:vertAlign w:val="superscript"/>
        </w:rPr>
        <w:t>3</w:t>
      </w:r>
      <w:r>
        <w:rPr>
          <w:rFonts w:ascii="新宋体" w:eastAsia="新宋体" w:hAnsi="新宋体" w:cs="新宋体" w:hint="eastAsia"/>
          <w:b w:val="0"/>
          <w:sz w:val="21"/>
          <w:szCs w:val="21"/>
          <w:vertAlign w:val="baseline"/>
          <w:lang w:eastAsia="zh-CN"/>
        </w:rPr>
        <w:t>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rPr>
          <w:rFonts w:ascii="新宋体" w:eastAsia="新宋体" w:hAnsi="新宋体" w:cs="新宋体"/>
          <w:b w:val="0"/>
          <w:sz w:val="21"/>
          <w:szCs w:val="21"/>
        </w:rPr>
        <w:t>(3)某次将装有4000N混凝土的运料斗提升到某高度用时16s,提升部分的机械效率为</w:t>
      </w:r>
      <w: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  <w:t>80</w:t>
      </w:r>
      <w:r>
        <w:rPr>
          <w:rFonts w:ascii="新宋体" w:eastAsia="新宋体" w:hAnsi="新宋体" w:cs="新宋体"/>
          <w:b w:val="0"/>
          <w:sz w:val="21"/>
          <w:szCs w:val="21"/>
        </w:rPr>
        <w:t>%</w:t>
      </w:r>
      <w:r>
        <w:rPr>
          <w:rFonts w:ascii="新宋体" w:eastAsia="新宋体" w:hAnsi="新宋体" w:cs="新宋体" w:hint="eastAsia"/>
          <w:b w:val="0"/>
          <w:sz w:val="21"/>
          <w:szCs w:val="21"/>
          <w:lang w:eastAsia="zh-CN"/>
        </w:rPr>
        <w:t>，</w:t>
      </w:r>
      <w:r>
        <w:rPr>
          <w:rFonts w:ascii="新宋体" w:eastAsia="新宋体" w:hAnsi="新宋体" w:cs="新宋体"/>
          <w:b w:val="0"/>
          <w:sz w:val="21"/>
          <w:szCs w:val="21"/>
        </w:rPr>
        <w:t>则提升过程中运料斗受到爬梯的阻力是多大?不计绳重、滑轮摩擦及空气阻力。</w:t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drawing>
          <wp:inline distT="0" distB="0" distL="114300" distR="114300">
            <wp:extent cx="5266055" cy="7446010"/>
            <wp:effectExtent l="0" t="0" r="10795" b="254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4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  <w:r>
        <w:drawing>
          <wp:inline distT="0" distB="0" distL="114300" distR="114300">
            <wp:extent cx="5266055" cy="7446010"/>
            <wp:effectExtent l="0" t="0" r="10795" b="254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4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</w:pPr>
    </w:p>
    <w:p>
      <w:pPr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rPr>
          <w:rFonts w:ascii="新宋体" w:eastAsia="新宋体" w:hAnsi="新宋体" w:cs="新宋体" w:hint="eastAsia"/>
          <w:b w:val="0"/>
          <w:sz w:val="21"/>
          <w:szCs w:val="21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666105" cy="8308340"/>
            <wp:effectExtent l="0" t="0" r="10795" b="16510"/>
            <wp:docPr id="1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7783830" cy="5400040"/>
            <wp:effectExtent l="0" t="0" r="10160" b="7620"/>
            <wp:docPr id="18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83830" cy="5400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tLeast"/>
        <w:ind w:left="0" w:right="0"/>
        <w:jc w:val="left"/>
        <w:textAlignment w:val="auto"/>
        <w:outlineLvl w:val="9"/>
        <w:rPr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6270625" cy="4704080"/>
            <wp:effectExtent l="0" t="0" r="1270" b="15875"/>
            <wp:docPr id="19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70625" cy="4704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outlineLvl w:val="9"/>
        <w:rPr>
          <w:rFonts w:ascii="新宋体" w:eastAsia="新宋体" w:hAnsi="新宋体" w:cs="新宋体"/>
          <w:b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30"/>
  <w:embedSystemFonts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</TotalTime>
  <Pages>3</Pages>
  <Words>1099</Words>
  <Characters>1168</Characters>
  <Application>Microsoft Office Word</Application>
  <DocSecurity>0</DocSecurity>
  <Lines>1</Lines>
  <Paragraphs>1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润清</dc:creator>
  <cp:lastModifiedBy>润清</cp:lastModifiedBy>
  <cp:revision>1</cp:revision>
  <dcterms:created xsi:type="dcterms:W3CDTF">2018-07-03T07:09:00Z</dcterms:created>
  <dcterms:modified xsi:type="dcterms:W3CDTF">2018-07-03T09:19:55Z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6</vt:lpwstr>
  </property>
</Properties>
</file>